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86EE6" w14:textId="77777777" w:rsidR="00660116" w:rsidRPr="00C82FC5" w:rsidRDefault="00660116" w:rsidP="00822961">
      <w:pPr>
        <w:jc w:val="center"/>
      </w:pPr>
      <w:r w:rsidRPr="00C82FC5">
        <w:t>PROJEKT</w:t>
      </w:r>
      <w:r w:rsidR="00F12190">
        <w:t xml:space="preserve"> </w:t>
      </w:r>
      <w:r w:rsidR="00822961">
        <w:t xml:space="preserve">  </w:t>
      </w:r>
      <w:r w:rsidR="00F12190">
        <w:t>ZÁVEREČNEJ PRÁCE</w:t>
      </w:r>
    </w:p>
    <w:p w14:paraId="4D986EE7" w14:textId="77777777" w:rsidR="00660116" w:rsidRDefault="00660116" w:rsidP="00822961">
      <w:pPr>
        <w:jc w:val="center"/>
      </w:pPr>
    </w:p>
    <w:p w14:paraId="4D986EE8" w14:textId="77777777" w:rsidR="00EF2A1E" w:rsidRPr="00C82FC5" w:rsidRDefault="00EF2A1E" w:rsidP="00822961">
      <w:pPr>
        <w:jc w:val="center"/>
      </w:pPr>
    </w:p>
    <w:p w14:paraId="4D986EE9" w14:textId="77777777" w:rsidR="00660116" w:rsidRPr="00C82FC5" w:rsidRDefault="00660116" w:rsidP="00822961">
      <w:pPr>
        <w:jc w:val="center"/>
      </w:pPr>
    </w:p>
    <w:p w14:paraId="4D86E0B2" w14:textId="77777777" w:rsidR="00223B51" w:rsidRPr="00223B51" w:rsidRDefault="00223B51" w:rsidP="00223B51">
      <w:pPr>
        <w:autoSpaceDE w:val="0"/>
        <w:autoSpaceDN w:val="0"/>
        <w:adjustRightInd w:val="0"/>
        <w:spacing w:line="240" w:lineRule="auto"/>
        <w:ind w:firstLine="0"/>
        <w:jc w:val="left"/>
        <w:rPr>
          <w:rFonts w:eastAsia="Calibri" w:cs="Times New Roman"/>
          <w:color w:val="000000"/>
          <w:lang w:eastAsia="sk-SK"/>
        </w:rPr>
      </w:pPr>
    </w:p>
    <w:p w14:paraId="4D986EEB" w14:textId="4A66FE54" w:rsidR="00013CFF" w:rsidRDefault="00223B51" w:rsidP="00223B51">
      <w:pPr>
        <w:jc w:val="center"/>
      </w:pPr>
      <w:r w:rsidRPr="00223B51">
        <w:rPr>
          <w:rFonts w:eastAsia="Calibri" w:cs="Times New Roman"/>
          <w:color w:val="000000"/>
          <w:lang w:eastAsia="sk-SK"/>
        </w:rPr>
        <w:t xml:space="preserve"> </w:t>
      </w:r>
      <w:r w:rsidRPr="00223B51">
        <w:rPr>
          <w:rFonts w:eastAsia="Calibri" w:cs="Times New Roman"/>
          <w:b/>
          <w:bCs/>
          <w:color w:val="000000"/>
          <w:sz w:val="28"/>
          <w:szCs w:val="28"/>
          <w:lang w:eastAsia="sk-SK"/>
        </w:rPr>
        <w:t>NEGATÍVA NEZAMESTNANOSTI ABSOLVENTOV ŠKÔL PRE SPOLOČNOSŤ</w:t>
      </w:r>
    </w:p>
    <w:p w14:paraId="4D986EEC" w14:textId="77777777" w:rsidR="00EF2A1E" w:rsidRPr="00C82FC5" w:rsidRDefault="00EF2A1E" w:rsidP="00822961">
      <w:pPr>
        <w:jc w:val="center"/>
      </w:pPr>
    </w:p>
    <w:p w14:paraId="4D986EED" w14:textId="71159DEC" w:rsidR="00660116" w:rsidRPr="00223B51" w:rsidRDefault="007E01E2" w:rsidP="00822961">
      <w:pPr>
        <w:jc w:val="center"/>
        <w:rPr>
          <w:sz w:val="22"/>
        </w:rPr>
      </w:pPr>
      <w:r>
        <w:t xml:space="preserve">Autor: </w:t>
      </w:r>
      <w:r w:rsidR="00223B51">
        <w:t xml:space="preserve"> Bc. </w:t>
      </w:r>
      <w:r w:rsidR="00A31BBC">
        <w:rPr>
          <w:bCs/>
          <w:szCs w:val="28"/>
        </w:rPr>
        <w:t>Monika K</w:t>
      </w:r>
      <w:r w:rsidR="004707B5">
        <w:rPr>
          <w:bCs/>
          <w:szCs w:val="28"/>
        </w:rPr>
        <w:t>.</w:t>
      </w:r>
    </w:p>
    <w:p w14:paraId="46DC6EC7" w14:textId="568349EF" w:rsidR="00223B51" w:rsidRPr="00223B51" w:rsidRDefault="00660116" w:rsidP="00223B51">
      <w:pPr>
        <w:pStyle w:val="Default"/>
        <w:jc w:val="center"/>
        <w:rPr>
          <w:rFonts w:eastAsia="Calibri"/>
          <w:lang w:eastAsia="sk-SK"/>
        </w:rPr>
      </w:pPr>
      <w:r w:rsidRPr="00C82FC5">
        <w:t xml:space="preserve">Vedúci: </w:t>
      </w:r>
      <w:r w:rsidR="007E01E2">
        <w:t xml:space="preserve">doc. </w:t>
      </w:r>
      <w:r w:rsidR="00A31BBC">
        <w:rPr>
          <w:rFonts w:eastAsia="Calibri"/>
          <w:lang w:eastAsia="sk-SK"/>
        </w:rPr>
        <w:t xml:space="preserve">Ing. </w:t>
      </w:r>
      <w:r w:rsidR="004707B5">
        <w:rPr>
          <w:rFonts w:eastAsia="Calibri"/>
          <w:lang w:eastAsia="sk-SK"/>
        </w:rPr>
        <w:t>XY</w:t>
      </w:r>
      <w:bookmarkStart w:id="0" w:name="_GoBack"/>
      <w:bookmarkEnd w:id="0"/>
      <w:r w:rsidR="00223B51" w:rsidRPr="00223B51">
        <w:rPr>
          <w:rFonts w:eastAsia="Calibri"/>
          <w:lang w:eastAsia="sk-SK"/>
        </w:rPr>
        <w:t xml:space="preserve">, PhD. </w:t>
      </w:r>
    </w:p>
    <w:p w14:paraId="4D986EEF" w14:textId="631C89E7" w:rsidR="00EF2A1E" w:rsidRDefault="00EF2A1E" w:rsidP="00822961">
      <w:pPr>
        <w:jc w:val="center"/>
        <w:rPr>
          <w:color w:val="000000"/>
        </w:rPr>
      </w:pPr>
    </w:p>
    <w:p w14:paraId="4D986EF0" w14:textId="77777777" w:rsidR="00EF2A1E" w:rsidRPr="00C82FC5" w:rsidRDefault="00EF2A1E" w:rsidP="00EF2A1E">
      <w:pPr>
        <w:jc w:val="center"/>
        <w:rPr>
          <w:color w:val="000000"/>
        </w:rPr>
      </w:pPr>
    </w:p>
    <w:p w14:paraId="4D986EF1" w14:textId="77777777" w:rsidR="00660116" w:rsidRPr="00C82FC5" w:rsidRDefault="00660116" w:rsidP="00EF2A1E">
      <w:pPr>
        <w:jc w:val="center"/>
      </w:pPr>
      <w:r w:rsidRPr="00C82FC5">
        <w:t>Diplomový projekt sa odovzdáva</w:t>
      </w:r>
    </w:p>
    <w:p w14:paraId="4D986EF2" w14:textId="77777777" w:rsidR="00660116" w:rsidRPr="00C82FC5" w:rsidRDefault="00660116" w:rsidP="00EF2A1E">
      <w:pPr>
        <w:jc w:val="center"/>
      </w:pPr>
      <w:r w:rsidRPr="00C82FC5">
        <w:t>Vysokej škole manažmentu</w:t>
      </w:r>
    </w:p>
    <w:p w14:paraId="4D986EF3" w14:textId="77777777" w:rsidR="00660116" w:rsidRPr="00C82FC5" w:rsidRDefault="00660116" w:rsidP="00EF2A1E">
      <w:pPr>
        <w:jc w:val="center"/>
      </w:pPr>
      <w:r w:rsidRPr="00C82FC5">
        <w:t>pre čiastkové splnenie požiadaviek pre získanie titulu</w:t>
      </w:r>
    </w:p>
    <w:p w14:paraId="4D986EF4" w14:textId="77777777" w:rsidR="00660116" w:rsidRPr="00C82FC5" w:rsidRDefault="00660116" w:rsidP="00EF2A1E">
      <w:pPr>
        <w:jc w:val="center"/>
      </w:pPr>
      <w:r w:rsidRPr="00C82FC5">
        <w:t xml:space="preserve">Magister v odbore:  3.3.16 </w:t>
      </w:r>
      <w:r w:rsidR="00013CFF">
        <w:t xml:space="preserve"> </w:t>
      </w:r>
      <w:r w:rsidRPr="00C82FC5">
        <w:t>Ekonomika a manažment podniku (Mgr.)</w:t>
      </w:r>
    </w:p>
    <w:p w14:paraId="4D986EF5" w14:textId="77777777" w:rsidR="00660116" w:rsidRPr="00C82FC5" w:rsidRDefault="00660116" w:rsidP="00EF2A1E">
      <w:pPr>
        <w:ind w:firstLine="0"/>
        <w:jc w:val="center"/>
      </w:pPr>
      <w:r w:rsidRPr="00C82FC5">
        <w:t>Študijný program: Podnikový manažment</w:t>
      </w:r>
    </w:p>
    <w:p w14:paraId="4D986EF6" w14:textId="77777777" w:rsidR="00660116" w:rsidRDefault="00660116" w:rsidP="00EF2A1E">
      <w:pPr>
        <w:jc w:val="center"/>
      </w:pPr>
    </w:p>
    <w:p w14:paraId="4D986EF7" w14:textId="77777777" w:rsidR="00EF2A1E" w:rsidRDefault="00EF2A1E" w:rsidP="00EF2A1E">
      <w:pPr>
        <w:jc w:val="center"/>
      </w:pPr>
    </w:p>
    <w:p w14:paraId="4D986EF8" w14:textId="77777777" w:rsidR="00EF2A1E" w:rsidRPr="00C82FC5" w:rsidRDefault="00EF2A1E" w:rsidP="00EF2A1E">
      <w:pPr>
        <w:jc w:val="center"/>
      </w:pPr>
    </w:p>
    <w:p w14:paraId="4D986EF9" w14:textId="77777777" w:rsidR="00660116" w:rsidRPr="00C82FC5" w:rsidRDefault="00660116" w:rsidP="00B17934"/>
    <w:p w14:paraId="4D986EFA" w14:textId="77777777" w:rsidR="00660116" w:rsidRPr="00C82FC5" w:rsidRDefault="00660116" w:rsidP="00B17934">
      <w:r w:rsidRPr="00C82FC5">
        <w:t>Autor ________________________________________________Dátum__________</w:t>
      </w:r>
    </w:p>
    <w:p w14:paraId="4D986EFB" w14:textId="77777777" w:rsidR="00660116" w:rsidRPr="00C82FC5" w:rsidRDefault="00660116" w:rsidP="00B17934">
      <w:pPr>
        <w:rPr>
          <w:bCs/>
          <w:i/>
          <w:iCs/>
        </w:rPr>
      </w:pPr>
      <w:r w:rsidRPr="00C82FC5">
        <w:rPr>
          <w:i/>
          <w:iCs/>
        </w:rPr>
        <w:tab/>
      </w:r>
      <w:r w:rsidRPr="00C82FC5">
        <w:rPr>
          <w:i/>
          <w:iCs/>
        </w:rPr>
        <w:tab/>
      </w:r>
      <w:r w:rsidRPr="00C82FC5">
        <w:rPr>
          <w:bCs/>
          <w:i/>
          <w:iCs/>
        </w:rPr>
        <w:t>Podpis kandidáta</w:t>
      </w:r>
    </w:p>
    <w:p w14:paraId="4D986EFC" w14:textId="77777777" w:rsidR="00660116" w:rsidRPr="00C82FC5" w:rsidRDefault="00660116" w:rsidP="00B17934"/>
    <w:p w14:paraId="4D986EFD" w14:textId="77777777" w:rsidR="00660116" w:rsidRPr="00C82FC5" w:rsidRDefault="00660116" w:rsidP="00B17934"/>
    <w:p w14:paraId="4D986EFE" w14:textId="77777777" w:rsidR="00660116" w:rsidRPr="00C82FC5" w:rsidRDefault="00660116" w:rsidP="00B17934">
      <w:r w:rsidRPr="00C82FC5">
        <w:t>Schválil _______________________________________________Dátum__________</w:t>
      </w:r>
    </w:p>
    <w:p w14:paraId="4D986EFF" w14:textId="77777777" w:rsidR="00BE5EE4" w:rsidRDefault="00660116" w:rsidP="00B17934">
      <w:pPr>
        <w:rPr>
          <w:bCs/>
          <w:i/>
          <w:iCs/>
        </w:rPr>
      </w:pPr>
      <w:r w:rsidRPr="00C82FC5">
        <w:rPr>
          <w:i/>
          <w:iCs/>
        </w:rPr>
        <w:tab/>
      </w:r>
      <w:r w:rsidRPr="00C82FC5">
        <w:rPr>
          <w:i/>
          <w:iCs/>
        </w:rPr>
        <w:tab/>
      </w:r>
      <w:r w:rsidRPr="00C82FC5">
        <w:rPr>
          <w:bCs/>
          <w:i/>
          <w:iCs/>
        </w:rPr>
        <w:t>Podpis vedúceho práce</w:t>
      </w:r>
    </w:p>
    <w:p w14:paraId="4D986F00" w14:textId="77777777" w:rsidR="00AD2349" w:rsidRDefault="00AD2349" w:rsidP="00013CFF">
      <w:pPr>
        <w:spacing w:line="480" w:lineRule="auto"/>
        <w:rPr>
          <w:bCs/>
          <w:i/>
          <w:iCs/>
        </w:rPr>
      </w:pPr>
    </w:p>
    <w:p w14:paraId="4D986F01" w14:textId="77777777" w:rsidR="00992F9D" w:rsidRDefault="00992F9D" w:rsidP="00013CFF">
      <w:pPr>
        <w:spacing w:line="480" w:lineRule="auto"/>
        <w:rPr>
          <w:rFonts w:eastAsia="Times New Roman"/>
          <w:b/>
          <w:lang w:eastAsia="cs-CZ"/>
        </w:rPr>
      </w:pPr>
    </w:p>
    <w:p w14:paraId="4D986F02" w14:textId="77777777" w:rsidR="00992F9D" w:rsidRDefault="00992F9D" w:rsidP="00013CFF">
      <w:pPr>
        <w:spacing w:line="480" w:lineRule="auto"/>
        <w:rPr>
          <w:rFonts w:eastAsia="Times New Roman"/>
          <w:b/>
          <w:lang w:eastAsia="cs-CZ"/>
        </w:rPr>
      </w:pPr>
    </w:p>
    <w:p w14:paraId="4D986F03" w14:textId="77777777" w:rsidR="00EF2A1E" w:rsidRDefault="00EF2A1E" w:rsidP="00013CFF">
      <w:pPr>
        <w:spacing w:line="480" w:lineRule="auto"/>
        <w:rPr>
          <w:rFonts w:eastAsia="Times New Roman"/>
          <w:b/>
          <w:lang w:eastAsia="cs-CZ"/>
        </w:rPr>
      </w:pPr>
    </w:p>
    <w:p w14:paraId="4D986F04" w14:textId="77777777" w:rsidR="00992F9D" w:rsidRDefault="00992F9D" w:rsidP="00013CFF">
      <w:pPr>
        <w:spacing w:line="480" w:lineRule="auto"/>
        <w:rPr>
          <w:rFonts w:eastAsia="Times New Roman"/>
          <w:b/>
          <w:lang w:eastAsia="cs-CZ"/>
        </w:rPr>
      </w:pPr>
    </w:p>
    <w:p w14:paraId="4D986F06" w14:textId="77777777" w:rsidR="00095579" w:rsidRPr="00223B51" w:rsidRDefault="00095579" w:rsidP="00223B51">
      <w:pPr>
        <w:ind w:firstLine="0"/>
        <w:sectPr w:rsidR="00095579" w:rsidRPr="00223B51" w:rsidSect="00D75960">
          <w:footerReference w:type="default" r:id="rId8"/>
          <w:footerReference w:type="first" r:id="rId9"/>
          <w:pgSz w:w="11906" w:h="16838"/>
          <w:pgMar w:top="1440" w:right="1440" w:bottom="1440" w:left="1440" w:header="709" w:footer="709" w:gutter="0"/>
          <w:cols w:space="708"/>
          <w:titlePg/>
          <w:docGrid w:linePitch="360"/>
        </w:sectPr>
      </w:pPr>
    </w:p>
    <w:p w14:paraId="4D986F07" w14:textId="77777777" w:rsidR="00C7386E" w:rsidRPr="00223B51" w:rsidRDefault="00013CFF" w:rsidP="006D3645">
      <w:pPr>
        <w:pStyle w:val="Mojnadpis"/>
        <w:rPr>
          <w:u w:val="single"/>
          <w:lang w:val="sk-SK"/>
        </w:rPr>
      </w:pPr>
      <w:bookmarkStart w:id="1" w:name="_Toc393443666"/>
      <w:bookmarkStart w:id="2" w:name="_Toc393444554"/>
      <w:r w:rsidRPr="00223B51">
        <w:rPr>
          <w:lang w:val="sk-SK"/>
        </w:rPr>
        <w:lastRenderedPageBreak/>
        <w:t>Téma</w:t>
      </w:r>
      <w:bookmarkEnd w:id="1"/>
      <w:bookmarkEnd w:id="2"/>
      <w:r w:rsidR="00F03130" w:rsidRPr="00223B51">
        <w:rPr>
          <w:lang w:val="sk-SK"/>
        </w:rPr>
        <w:t xml:space="preserve">            </w:t>
      </w:r>
    </w:p>
    <w:p w14:paraId="3FA28BBA" w14:textId="4D447011" w:rsidR="00223B51" w:rsidRPr="00223B51" w:rsidRDefault="00223B51" w:rsidP="00D27E03">
      <w:pPr>
        <w:ind w:firstLine="0"/>
      </w:pPr>
      <w:r w:rsidRPr="00223B51">
        <w:rPr>
          <w:rFonts w:eastAsia="Calibri" w:cs="Times New Roman"/>
          <w:bCs/>
          <w:color w:val="000000"/>
          <w:lang w:eastAsia="sk-SK"/>
        </w:rPr>
        <w:t>Negatíva nezamestnanosti absolventov škôl pre spoločnosť</w:t>
      </w:r>
    </w:p>
    <w:p w14:paraId="4D986F09" w14:textId="77777777" w:rsidR="00B340ED" w:rsidRPr="00223B51" w:rsidRDefault="00B340ED" w:rsidP="00223B51">
      <w:pPr>
        <w:jc w:val="left"/>
      </w:pPr>
    </w:p>
    <w:p w14:paraId="4D986F0A" w14:textId="77777777" w:rsidR="007E01E2" w:rsidRPr="00223B51" w:rsidRDefault="00653043" w:rsidP="00924A8B">
      <w:pPr>
        <w:pStyle w:val="Mojnadpis"/>
        <w:rPr>
          <w:lang w:val="sk-SK"/>
        </w:rPr>
      </w:pPr>
      <w:bookmarkStart w:id="3" w:name="_Toc393443667"/>
      <w:bookmarkStart w:id="4" w:name="_Toc393444555"/>
      <w:r w:rsidRPr="00223B51">
        <w:rPr>
          <w:lang w:val="sk-SK"/>
        </w:rPr>
        <w:t>Výskumné otázky</w:t>
      </w:r>
      <w:bookmarkEnd w:id="3"/>
      <w:bookmarkEnd w:id="4"/>
    </w:p>
    <w:p w14:paraId="4D986F0B" w14:textId="46A719BF" w:rsidR="000C004E" w:rsidRDefault="000C004E" w:rsidP="00D27E03">
      <w:pPr>
        <w:ind w:firstLine="0"/>
      </w:pPr>
      <w:r w:rsidRPr="00223B51">
        <w:t xml:space="preserve">Z témy </w:t>
      </w:r>
      <w:r w:rsidR="00223B51" w:rsidRPr="00223B51">
        <w:t>diplomovej práce</w:t>
      </w:r>
      <w:r w:rsidR="00223B51">
        <w:t xml:space="preserve"> „</w:t>
      </w:r>
      <w:r w:rsidR="00223B51" w:rsidRPr="00223B51">
        <w:rPr>
          <w:rFonts w:eastAsia="Calibri" w:cs="Times New Roman"/>
          <w:bCs/>
          <w:color w:val="000000"/>
          <w:lang w:eastAsia="sk-SK"/>
        </w:rPr>
        <w:t>Negatíva nezamestnanosti absolventov škôl pre spoločnosť</w:t>
      </w:r>
      <w:r w:rsidR="00223B51">
        <w:t xml:space="preserve">“ </w:t>
      </w:r>
      <w:r w:rsidR="00EF2A1E">
        <w:t xml:space="preserve">nám </w:t>
      </w:r>
      <w:r>
        <w:t xml:space="preserve">vyplynuli </w:t>
      </w:r>
      <w:r w:rsidR="00223B51">
        <w:t>nasledujúce</w:t>
      </w:r>
      <w:r w:rsidR="00EF2A1E">
        <w:t xml:space="preserve"> </w:t>
      </w:r>
      <w:r>
        <w:t>výskumné otázky:</w:t>
      </w:r>
    </w:p>
    <w:p w14:paraId="480B5245" w14:textId="772783E8" w:rsidR="004E5573" w:rsidRPr="007421AC" w:rsidRDefault="004E5573" w:rsidP="004E5573">
      <w:pPr>
        <w:pStyle w:val="ListParagraph"/>
        <w:widowControl w:val="0"/>
        <w:numPr>
          <w:ilvl w:val="0"/>
          <w:numId w:val="22"/>
        </w:numPr>
        <w:autoSpaceDE w:val="0"/>
        <w:autoSpaceDN w:val="0"/>
      </w:pPr>
      <w:r>
        <w:t>Aké pohlavie a akú vekovú skupinu</w:t>
      </w:r>
      <w:r w:rsidRPr="007421AC">
        <w:t xml:space="preserve"> najčast</w:t>
      </w:r>
      <w:r>
        <w:t>ejšie ovplyvňuje nezamestnanosť</w:t>
      </w:r>
      <w:r w:rsidRPr="007421AC">
        <w:t xml:space="preserve">? </w:t>
      </w:r>
    </w:p>
    <w:p w14:paraId="755FFB34" w14:textId="77777777" w:rsidR="004E5573" w:rsidRPr="007421AC" w:rsidRDefault="004E5573" w:rsidP="004E5573">
      <w:pPr>
        <w:pStyle w:val="ListParagraph"/>
        <w:widowControl w:val="0"/>
        <w:numPr>
          <w:ilvl w:val="0"/>
          <w:numId w:val="22"/>
        </w:numPr>
        <w:autoSpaceDE w:val="0"/>
        <w:autoSpaceDN w:val="0"/>
      </w:pPr>
      <w:r w:rsidRPr="007421AC">
        <w:t>Ako nezamestnanosť absolventov ovplyvňuje spoločnosť?</w:t>
      </w:r>
    </w:p>
    <w:p w14:paraId="7E34E76F" w14:textId="77777777" w:rsidR="004E5573" w:rsidRPr="007421AC" w:rsidRDefault="004E5573" w:rsidP="004E5573">
      <w:pPr>
        <w:pStyle w:val="ListParagraph"/>
        <w:widowControl w:val="0"/>
        <w:numPr>
          <w:ilvl w:val="0"/>
          <w:numId w:val="22"/>
        </w:numPr>
        <w:autoSpaceDE w:val="0"/>
        <w:autoSpaceDN w:val="0"/>
      </w:pPr>
      <w:r w:rsidRPr="007421AC">
        <w:t xml:space="preserve">Aký typ nezamestnanosti z časového hľadiska najviac postihuje absolventov? </w:t>
      </w:r>
    </w:p>
    <w:p w14:paraId="4E9F7CBE" w14:textId="77777777" w:rsidR="004E5573" w:rsidRPr="007421AC" w:rsidRDefault="004E5573" w:rsidP="004E5573">
      <w:pPr>
        <w:pStyle w:val="ListParagraph"/>
        <w:widowControl w:val="0"/>
        <w:numPr>
          <w:ilvl w:val="0"/>
          <w:numId w:val="22"/>
        </w:numPr>
        <w:autoSpaceDE w:val="0"/>
        <w:autoSpaceDN w:val="0"/>
      </w:pPr>
      <w:r w:rsidRPr="007421AC">
        <w:t xml:space="preserve">Má nezamestnanosť vplyv na rodinný stav? </w:t>
      </w:r>
    </w:p>
    <w:p w14:paraId="578162C2" w14:textId="1AC22AAE" w:rsidR="004E5573" w:rsidRDefault="004E5573" w:rsidP="004E5573">
      <w:pPr>
        <w:pStyle w:val="ListParagraph"/>
        <w:widowControl w:val="0"/>
        <w:numPr>
          <w:ilvl w:val="0"/>
          <w:numId w:val="22"/>
        </w:numPr>
        <w:autoSpaceDE w:val="0"/>
        <w:autoSpaceDN w:val="0"/>
      </w:pPr>
      <w:r w:rsidRPr="007421AC">
        <w:t>Aké sú hlavné p</w:t>
      </w:r>
      <w:r>
        <w:t>ríčiny a dôvody nezamestnanosti</w:t>
      </w:r>
      <w:r w:rsidRPr="007421AC">
        <w:t xml:space="preserve">? </w:t>
      </w:r>
    </w:p>
    <w:p w14:paraId="41FC5B1C" w14:textId="77777777" w:rsidR="004E5573" w:rsidRDefault="004E5573" w:rsidP="004E5573">
      <w:pPr>
        <w:widowControl w:val="0"/>
        <w:autoSpaceDE w:val="0"/>
        <w:autoSpaceDN w:val="0"/>
      </w:pPr>
    </w:p>
    <w:p w14:paraId="16E3E64A" w14:textId="6B8AD55A" w:rsidR="004E5573" w:rsidRPr="007421AC" w:rsidRDefault="004E5573" w:rsidP="00D27E03">
      <w:pPr>
        <w:widowControl w:val="0"/>
        <w:autoSpaceDE w:val="0"/>
        <w:autoSpaceDN w:val="0"/>
        <w:ind w:firstLine="0"/>
      </w:pPr>
      <w:r>
        <w:t xml:space="preserve">Na základe vyššie uvedených výskumných otázok sme si stanovili hlavný ciel práce, z ktorého nám následne vyplynuli čiastkové ciele. </w:t>
      </w:r>
    </w:p>
    <w:p w14:paraId="4D986F12" w14:textId="77777777" w:rsidR="00EF2A1E" w:rsidRPr="00EF2A1E" w:rsidRDefault="00EF2A1E" w:rsidP="00274C55">
      <w:pPr>
        <w:rPr>
          <w:lang w:eastAsia="cs-CZ"/>
        </w:rPr>
      </w:pPr>
    </w:p>
    <w:p w14:paraId="4D986F13" w14:textId="77777777" w:rsidR="00660116" w:rsidRPr="00954504" w:rsidRDefault="007E01E2" w:rsidP="00924A8B">
      <w:pPr>
        <w:pStyle w:val="Mojnadpis"/>
        <w:rPr>
          <w:lang w:val="sk-SK"/>
        </w:rPr>
      </w:pPr>
      <w:bookmarkStart w:id="5" w:name="_Toc393443668"/>
      <w:bookmarkStart w:id="6" w:name="_Toc393444556"/>
      <w:r w:rsidRPr="00954504">
        <w:rPr>
          <w:lang w:val="sk-SK"/>
        </w:rPr>
        <w:t>Cieľ práce</w:t>
      </w:r>
      <w:bookmarkEnd w:id="5"/>
      <w:bookmarkEnd w:id="6"/>
      <w:r w:rsidR="00121153" w:rsidRPr="00954504">
        <w:rPr>
          <w:lang w:val="sk-SK"/>
        </w:rPr>
        <w:t xml:space="preserve">  </w:t>
      </w:r>
      <w:r w:rsidR="00924A8B" w:rsidRPr="00954504">
        <w:rPr>
          <w:lang w:val="sk-SK"/>
        </w:rPr>
        <w:t xml:space="preserve">     </w:t>
      </w:r>
    </w:p>
    <w:p w14:paraId="4D986F14" w14:textId="53995E91" w:rsidR="00774E91" w:rsidRDefault="004E5573" w:rsidP="00D27E03">
      <w:pPr>
        <w:pStyle w:val="ListParagraph"/>
        <w:ind w:left="0" w:firstLine="0"/>
      </w:pPr>
      <w:r w:rsidRPr="004E5573">
        <w:t>Hlavným cieľom diplomovej práce je potvrdiť</w:t>
      </w:r>
      <w:r w:rsidRPr="007421AC">
        <w:t>, že nezamestnanosť absolventov m</w:t>
      </w:r>
      <w:r w:rsidR="00954504">
        <w:t>á</w:t>
      </w:r>
      <w:r w:rsidR="00A31BBC">
        <w:t xml:space="preserve"> negatívny vplyv niel</w:t>
      </w:r>
      <w:r w:rsidRPr="007421AC">
        <w:t>en na samotných absolventov</w:t>
      </w:r>
      <w:r w:rsidR="00954504">
        <w:t>,</w:t>
      </w:r>
      <w:r w:rsidRPr="007421AC">
        <w:t xml:space="preserve"> ale aj na celú spoločnosť. </w:t>
      </w:r>
    </w:p>
    <w:p w14:paraId="4D986F15" w14:textId="77777777" w:rsidR="00B340ED" w:rsidRDefault="00B340ED" w:rsidP="001C0119"/>
    <w:p w14:paraId="4D986F16" w14:textId="7AA9CDCD" w:rsidR="00B7152C" w:rsidRDefault="00EF2A1E" w:rsidP="001B5EEB">
      <w:pPr>
        <w:ind w:firstLine="0"/>
      </w:pPr>
      <w:r>
        <w:rPr>
          <w:b/>
        </w:rPr>
        <w:t>Čiastkové ciele</w:t>
      </w:r>
      <w:r w:rsidR="00B7152C">
        <w:t xml:space="preserve">  </w:t>
      </w:r>
    </w:p>
    <w:p w14:paraId="0602B7DA" w14:textId="1FBCA789" w:rsidR="004E5573" w:rsidRPr="007421AC" w:rsidRDefault="004E5573" w:rsidP="004E5573">
      <w:pPr>
        <w:pStyle w:val="ListParagraph"/>
        <w:widowControl w:val="0"/>
        <w:numPr>
          <w:ilvl w:val="0"/>
          <w:numId w:val="21"/>
        </w:numPr>
        <w:autoSpaceDE w:val="0"/>
        <w:autoSpaceDN w:val="0"/>
      </w:pPr>
      <w:r>
        <w:t>P</w:t>
      </w:r>
      <w:r w:rsidRPr="007421AC">
        <w:t>riblížiť problematiku čitateľovi prostred</w:t>
      </w:r>
      <w:r w:rsidR="00C23059">
        <w:t>níctvom spracovania danej témy,</w:t>
      </w:r>
      <w:r>
        <w:t xml:space="preserve"> k čomu nám slúži teoretická časť práce kde sa čitateľ oboznámi s kľúčovými pojmami ako je: trh práce, nezamestnanosť, vzdelanie. </w:t>
      </w:r>
    </w:p>
    <w:p w14:paraId="3153D208" w14:textId="77777777" w:rsidR="004E5573" w:rsidRPr="007421AC" w:rsidRDefault="004E5573" w:rsidP="004E5573">
      <w:pPr>
        <w:pStyle w:val="ListParagraph"/>
        <w:widowControl w:val="0"/>
        <w:numPr>
          <w:ilvl w:val="0"/>
          <w:numId w:val="21"/>
        </w:numPr>
        <w:autoSpaceDE w:val="0"/>
        <w:autoSpaceDN w:val="0"/>
      </w:pPr>
      <w:r>
        <w:t>P</w:t>
      </w:r>
      <w:r w:rsidRPr="007421AC">
        <w:t>oukázať na prepojeno</w:t>
      </w:r>
      <w:r>
        <w:t>sť vzdelania a nezamestnanosti.</w:t>
      </w:r>
    </w:p>
    <w:p w14:paraId="77AD3A58" w14:textId="77777777" w:rsidR="004E5573" w:rsidRDefault="004E5573" w:rsidP="004E5573">
      <w:pPr>
        <w:pStyle w:val="ListParagraph"/>
        <w:widowControl w:val="0"/>
        <w:numPr>
          <w:ilvl w:val="0"/>
          <w:numId w:val="21"/>
        </w:numPr>
        <w:autoSpaceDE w:val="0"/>
        <w:autoSpaceDN w:val="0"/>
      </w:pPr>
      <w:r>
        <w:t>Z</w:t>
      </w:r>
      <w:r w:rsidRPr="007421AC">
        <w:t>istiť do akých sfér</w:t>
      </w:r>
      <w:r>
        <w:t xml:space="preserve"> života nezamestnanosť zasahuje, čo spôsobuje a aký má</w:t>
      </w:r>
      <w:r w:rsidRPr="007421AC">
        <w:t xml:space="preserve"> vplyv.</w:t>
      </w:r>
    </w:p>
    <w:p w14:paraId="773AE759" w14:textId="08ADF163" w:rsidR="004E5573" w:rsidRDefault="004E5573" w:rsidP="004E5573">
      <w:pPr>
        <w:pStyle w:val="ListParagraph"/>
        <w:widowControl w:val="0"/>
        <w:numPr>
          <w:ilvl w:val="0"/>
          <w:numId w:val="21"/>
        </w:numPr>
        <w:autoSpaceDE w:val="0"/>
        <w:autoSpaceDN w:val="0"/>
      </w:pPr>
      <w:r>
        <w:t>Z</w:t>
      </w:r>
      <w:r w:rsidR="00C23059">
        <w:t>istiť aký typ nezamestnanosti z časového hľadiska</w:t>
      </w:r>
      <w:r w:rsidRPr="00D85B44">
        <w:t xml:space="preserve"> sa najčastejšie </w:t>
      </w:r>
      <w:r w:rsidR="00C23059" w:rsidRPr="00D85B44">
        <w:t xml:space="preserve">vyskytuje </w:t>
      </w:r>
      <w:r w:rsidRPr="00D85B44">
        <w:t xml:space="preserve">na Slovensku. </w:t>
      </w:r>
    </w:p>
    <w:p w14:paraId="29CA485B" w14:textId="2DBB09AE" w:rsidR="004E5573" w:rsidRDefault="00A31BBC" w:rsidP="004E5573">
      <w:pPr>
        <w:pStyle w:val="ListParagraph"/>
        <w:widowControl w:val="0"/>
        <w:numPr>
          <w:ilvl w:val="0"/>
          <w:numId w:val="21"/>
        </w:numPr>
        <w:autoSpaceDE w:val="0"/>
        <w:autoSpaceDN w:val="0"/>
      </w:pPr>
      <w:r>
        <w:t>Zhodnotiť stav</w:t>
      </w:r>
      <w:r w:rsidR="004E5573">
        <w:t xml:space="preserve"> nezamestnanosti absolventov.</w:t>
      </w:r>
    </w:p>
    <w:p w14:paraId="4D986F1A" w14:textId="77777777" w:rsidR="00EF2A1E" w:rsidRDefault="00EF2A1E" w:rsidP="001C0119"/>
    <w:p w14:paraId="3A9639E2" w14:textId="77777777" w:rsidR="00905319" w:rsidRDefault="00905319" w:rsidP="001C0119"/>
    <w:p w14:paraId="30376AFE" w14:textId="77777777" w:rsidR="00905319" w:rsidRDefault="00905319" w:rsidP="001C0119"/>
    <w:p w14:paraId="4D986F1B" w14:textId="252EDE87" w:rsidR="007E01E2" w:rsidRDefault="007E01E2" w:rsidP="001D60E8">
      <w:pPr>
        <w:pStyle w:val="Mojnadpis"/>
        <w:spacing w:line="360" w:lineRule="auto"/>
        <w:jc w:val="both"/>
      </w:pPr>
      <w:bookmarkStart w:id="7" w:name="_Toc393443669"/>
      <w:bookmarkStart w:id="8" w:name="_Toc393444557"/>
      <w:proofErr w:type="spellStart"/>
      <w:r w:rsidRPr="00653043">
        <w:lastRenderedPageBreak/>
        <w:t>Hypotézy</w:t>
      </w:r>
      <w:proofErr w:type="spellEnd"/>
      <w:r w:rsidR="00653043">
        <w:t>/</w:t>
      </w:r>
      <w:proofErr w:type="spellStart"/>
      <w:proofErr w:type="gramStart"/>
      <w:r w:rsidR="00653043">
        <w:t>Predikcie</w:t>
      </w:r>
      <w:bookmarkEnd w:id="7"/>
      <w:bookmarkEnd w:id="8"/>
      <w:proofErr w:type="spellEnd"/>
      <w:r w:rsidR="00A31BBC">
        <w:t xml:space="preserve">  </w:t>
      </w:r>
      <w:r w:rsidR="00A31BBC" w:rsidRPr="00A31BBC">
        <w:rPr>
          <w:highlight w:val="yellow"/>
        </w:rPr>
        <w:t>(</w:t>
      </w:r>
      <w:proofErr w:type="spellStart"/>
      <w:proofErr w:type="gramEnd"/>
      <w:r w:rsidR="00A31BBC" w:rsidRPr="00A31BBC">
        <w:rPr>
          <w:highlight w:val="yellow"/>
        </w:rPr>
        <w:t>pozn</w:t>
      </w:r>
      <w:proofErr w:type="spellEnd"/>
      <w:r w:rsidR="00A31BBC" w:rsidRPr="00A31BBC">
        <w:rPr>
          <w:highlight w:val="yellow"/>
        </w:rPr>
        <w:t xml:space="preserve">. v DP </w:t>
      </w:r>
      <w:proofErr w:type="spellStart"/>
      <w:r w:rsidR="00A31BBC" w:rsidRPr="00A31BBC">
        <w:rPr>
          <w:highlight w:val="yellow"/>
        </w:rPr>
        <w:t>musia</w:t>
      </w:r>
      <w:proofErr w:type="spellEnd"/>
      <w:r w:rsidR="00A31BBC" w:rsidRPr="00A31BBC">
        <w:rPr>
          <w:highlight w:val="yellow"/>
        </w:rPr>
        <w:t xml:space="preserve"> </w:t>
      </w:r>
      <w:proofErr w:type="spellStart"/>
      <w:r w:rsidR="00A31BBC" w:rsidRPr="00A31BBC">
        <w:rPr>
          <w:highlight w:val="yellow"/>
        </w:rPr>
        <w:t>byť</w:t>
      </w:r>
      <w:proofErr w:type="spellEnd"/>
      <w:r w:rsidR="00A31BBC" w:rsidRPr="00A31BBC">
        <w:rPr>
          <w:highlight w:val="yellow"/>
        </w:rPr>
        <w:t xml:space="preserve"> </w:t>
      </w:r>
      <w:proofErr w:type="spellStart"/>
      <w:r w:rsidR="00A31BBC" w:rsidRPr="00A31BBC">
        <w:rPr>
          <w:highlight w:val="yellow"/>
        </w:rPr>
        <w:t>najmenej</w:t>
      </w:r>
      <w:proofErr w:type="spellEnd"/>
      <w:r w:rsidR="00A31BBC" w:rsidRPr="00A31BBC">
        <w:rPr>
          <w:highlight w:val="yellow"/>
        </w:rPr>
        <w:t xml:space="preserve"> </w:t>
      </w:r>
      <w:proofErr w:type="spellStart"/>
      <w:r w:rsidR="00A31BBC" w:rsidRPr="00A31BBC">
        <w:rPr>
          <w:highlight w:val="yellow"/>
        </w:rPr>
        <w:t>dve</w:t>
      </w:r>
      <w:proofErr w:type="spellEnd"/>
      <w:r w:rsidR="00A31BBC">
        <w:rPr>
          <w:highlight w:val="yellow"/>
        </w:rPr>
        <w:t xml:space="preserve">; s. </w:t>
      </w:r>
      <w:r w:rsidR="00EC180F">
        <w:rPr>
          <w:highlight w:val="yellow"/>
        </w:rPr>
        <w:t>51/</w:t>
      </w:r>
      <w:proofErr w:type="spellStart"/>
      <w:r w:rsidR="00EC180F">
        <w:rPr>
          <w:highlight w:val="yellow"/>
        </w:rPr>
        <w:t>Príručka</w:t>
      </w:r>
      <w:proofErr w:type="spellEnd"/>
      <w:r w:rsidR="00A31BBC" w:rsidRPr="00A31BBC">
        <w:rPr>
          <w:highlight w:val="yellow"/>
        </w:rPr>
        <w:t>)</w:t>
      </w:r>
    </w:p>
    <w:p w14:paraId="6D208916" w14:textId="63E5C515" w:rsidR="001D60E8" w:rsidRDefault="001D60E8" w:rsidP="002A2506">
      <w:pPr>
        <w:pStyle w:val="Mojnadpis"/>
        <w:spacing w:after="0" w:line="360" w:lineRule="auto"/>
        <w:ind w:firstLine="851"/>
        <w:jc w:val="both"/>
        <w:rPr>
          <w:b w:val="0"/>
          <w:lang w:val="sk-SK"/>
        </w:rPr>
      </w:pPr>
      <w:r>
        <w:rPr>
          <w:b w:val="0"/>
          <w:lang w:val="sk-SK"/>
        </w:rPr>
        <w:t xml:space="preserve">H1:  Nazdávame sa, že počet nezamestnaných absolventov je vyšší u absolventov s vyšším vzdelaním (s terciárnym vzdelaním) ako u absolventov s nižším </w:t>
      </w:r>
      <w:r w:rsidR="00DC60D3">
        <w:rPr>
          <w:b w:val="0"/>
          <w:lang w:val="sk-SK"/>
        </w:rPr>
        <w:t>vzdelaním (</w:t>
      </w:r>
      <w:r>
        <w:rPr>
          <w:b w:val="0"/>
          <w:lang w:val="sk-SK"/>
        </w:rPr>
        <w:t xml:space="preserve">so sekundárnym vzdelaním). </w:t>
      </w:r>
    </w:p>
    <w:p w14:paraId="0B941FBA" w14:textId="0F9756ED" w:rsidR="001D60E8" w:rsidRDefault="001D60E8" w:rsidP="002A2506">
      <w:pPr>
        <w:pStyle w:val="Mojnadpis"/>
        <w:spacing w:after="0" w:line="360" w:lineRule="auto"/>
        <w:ind w:firstLine="851"/>
        <w:jc w:val="both"/>
        <w:rPr>
          <w:b w:val="0"/>
          <w:lang w:val="sk-SK"/>
        </w:rPr>
      </w:pPr>
      <w:r>
        <w:rPr>
          <w:b w:val="0"/>
          <w:lang w:val="sk-SK"/>
        </w:rPr>
        <w:t>H2: Predpokladáme, že je viacej nezamestna</w:t>
      </w:r>
      <w:r w:rsidR="00A31BBC">
        <w:rPr>
          <w:b w:val="0"/>
          <w:lang w:val="sk-SK"/>
        </w:rPr>
        <w:t>ných  absolventov vo veku od 20</w:t>
      </w:r>
      <w:r>
        <w:rPr>
          <w:b w:val="0"/>
          <w:lang w:val="sk-SK"/>
        </w:rPr>
        <w:t xml:space="preserve">-30 rokov ako vo veku od 31-40 rokov. </w:t>
      </w:r>
    </w:p>
    <w:p w14:paraId="1109E4D4" w14:textId="195001B6" w:rsidR="001D60E8" w:rsidRDefault="001D60E8" w:rsidP="002A2506">
      <w:pPr>
        <w:pStyle w:val="Mojnadpis"/>
        <w:spacing w:after="0" w:line="360" w:lineRule="auto"/>
        <w:ind w:firstLine="851"/>
        <w:jc w:val="both"/>
        <w:rPr>
          <w:b w:val="0"/>
          <w:lang w:val="sk-SK"/>
        </w:rPr>
      </w:pPr>
      <w:r>
        <w:rPr>
          <w:b w:val="0"/>
          <w:lang w:val="sk-SK"/>
        </w:rPr>
        <w:t xml:space="preserve">H3: Nazdávame sa, že je viacej absolventov, ktorí </w:t>
      </w:r>
      <w:r w:rsidR="00FA0086">
        <w:rPr>
          <w:b w:val="0"/>
          <w:lang w:val="sk-SK"/>
        </w:rPr>
        <w:t xml:space="preserve">sú </w:t>
      </w:r>
      <w:r>
        <w:rPr>
          <w:b w:val="0"/>
          <w:lang w:val="sk-SK"/>
        </w:rPr>
        <w:t>ochotní získať vyššie vzdelanie ako tí</w:t>
      </w:r>
      <w:r w:rsidR="00FA0086">
        <w:rPr>
          <w:b w:val="0"/>
          <w:lang w:val="sk-SK"/>
        </w:rPr>
        <w:t>,</w:t>
      </w:r>
      <w:r>
        <w:rPr>
          <w:b w:val="0"/>
          <w:lang w:val="sk-SK"/>
        </w:rPr>
        <w:t xml:space="preserve"> ktorí ochotní nie sú. </w:t>
      </w:r>
    </w:p>
    <w:p w14:paraId="30D5A274" w14:textId="056B3A4C" w:rsidR="001D60E8" w:rsidRPr="001D60E8" w:rsidRDefault="001D60E8" w:rsidP="002A2506">
      <w:pPr>
        <w:pStyle w:val="Mojnadpis"/>
        <w:spacing w:after="0" w:line="360" w:lineRule="auto"/>
        <w:ind w:firstLine="851"/>
        <w:jc w:val="both"/>
        <w:rPr>
          <w:b w:val="0"/>
          <w:lang w:val="sk-SK"/>
        </w:rPr>
      </w:pPr>
      <w:r>
        <w:rPr>
          <w:b w:val="0"/>
          <w:lang w:val="sk-SK"/>
        </w:rPr>
        <w:t xml:space="preserve">H4: Predpokladáme, že na Slovensku je vyššia nezamestnanosť absolventov ako v ostatných krajinách Európskej únie. </w:t>
      </w:r>
    </w:p>
    <w:p w14:paraId="4D986F1F" w14:textId="77777777" w:rsidR="00121153" w:rsidRDefault="00121153" w:rsidP="001C0119"/>
    <w:p w14:paraId="4D986F20" w14:textId="77777777" w:rsidR="00121153" w:rsidRPr="00F31733" w:rsidRDefault="00121153" w:rsidP="00E9481C">
      <w:pPr>
        <w:pStyle w:val="Mojnadpis"/>
        <w:rPr>
          <w:highlight w:val="yellow"/>
          <w:lang w:val="sk-SK"/>
        </w:rPr>
      </w:pPr>
      <w:r w:rsidRPr="00F31733">
        <w:rPr>
          <w:lang w:val="sk-SK"/>
        </w:rPr>
        <w:t xml:space="preserve">Predbežná osnova práce </w:t>
      </w:r>
      <w:r w:rsidR="00924A8B" w:rsidRPr="00F31733">
        <w:rPr>
          <w:lang w:val="sk-SK"/>
        </w:rPr>
        <w:t xml:space="preserve">    </w:t>
      </w:r>
    </w:p>
    <w:p w14:paraId="310FBD66" w14:textId="41FD8524" w:rsidR="00CE6A0D" w:rsidRPr="002A2506" w:rsidRDefault="00CE6A0D" w:rsidP="00CE6A0D">
      <w:pPr>
        <w:autoSpaceDE w:val="0"/>
        <w:autoSpaceDN w:val="0"/>
        <w:adjustRightInd w:val="0"/>
        <w:ind w:firstLine="0"/>
        <w:rPr>
          <w:rFonts w:eastAsia="Calibri" w:cs="Times New Roman"/>
          <w:color w:val="000000"/>
          <w:sz w:val="22"/>
          <w:szCs w:val="22"/>
          <w:lang w:eastAsia="sk-SK"/>
        </w:rPr>
      </w:pPr>
      <w:r w:rsidRPr="002A2506">
        <w:rPr>
          <w:rFonts w:eastAsia="Calibri" w:cs="Times New Roman"/>
          <w:b/>
          <w:bCs/>
          <w:color w:val="000000"/>
          <w:sz w:val="22"/>
          <w:szCs w:val="22"/>
          <w:lang w:eastAsia="sk-SK"/>
        </w:rPr>
        <w:t xml:space="preserve">ÚVOD </w:t>
      </w:r>
    </w:p>
    <w:p w14:paraId="43E1B57E" w14:textId="59631D26" w:rsidR="00CE6A0D" w:rsidRPr="002A2506" w:rsidRDefault="00CE6A0D" w:rsidP="00CE6A0D">
      <w:pPr>
        <w:autoSpaceDE w:val="0"/>
        <w:autoSpaceDN w:val="0"/>
        <w:adjustRightInd w:val="0"/>
        <w:ind w:firstLine="0"/>
        <w:rPr>
          <w:rFonts w:eastAsia="Calibri" w:cs="Times New Roman"/>
          <w:color w:val="000000"/>
          <w:sz w:val="22"/>
          <w:szCs w:val="22"/>
          <w:lang w:eastAsia="sk-SK"/>
        </w:rPr>
      </w:pPr>
      <w:r w:rsidRPr="002A2506">
        <w:rPr>
          <w:rFonts w:eastAsia="Calibri" w:cs="Times New Roman"/>
          <w:b/>
          <w:bCs/>
          <w:color w:val="000000"/>
          <w:sz w:val="22"/>
          <w:szCs w:val="22"/>
          <w:lang w:eastAsia="sk-SK"/>
        </w:rPr>
        <w:t xml:space="preserve">1 SÚČASNÝ STAV PROBLEMATIKY DOMA A V ZAHRANIČÍ </w:t>
      </w:r>
    </w:p>
    <w:p w14:paraId="44FC6888" w14:textId="3CBF5B2F" w:rsidR="00CE6A0D" w:rsidRPr="002A2506" w:rsidRDefault="00CE6A0D" w:rsidP="00CE6A0D">
      <w:pPr>
        <w:autoSpaceDE w:val="0"/>
        <w:autoSpaceDN w:val="0"/>
        <w:adjustRightInd w:val="0"/>
        <w:ind w:firstLine="0"/>
        <w:rPr>
          <w:rFonts w:eastAsia="Calibri" w:cs="Times New Roman"/>
          <w:color w:val="000000"/>
          <w:sz w:val="22"/>
          <w:szCs w:val="22"/>
          <w:lang w:eastAsia="sk-SK"/>
        </w:rPr>
      </w:pPr>
      <w:r w:rsidRPr="002A2506">
        <w:rPr>
          <w:rFonts w:eastAsia="Calibri" w:cs="Times New Roman"/>
          <w:b/>
          <w:bCs/>
          <w:color w:val="000000"/>
          <w:sz w:val="22"/>
          <w:szCs w:val="22"/>
          <w:lang w:eastAsia="sk-SK"/>
        </w:rPr>
        <w:t xml:space="preserve">1.1 Trh práce </w:t>
      </w:r>
    </w:p>
    <w:p w14:paraId="2243075E" w14:textId="4A622760" w:rsidR="00CE6A0D" w:rsidRPr="002A2506" w:rsidRDefault="00CE6A0D" w:rsidP="00D27E03">
      <w:pPr>
        <w:autoSpaceDE w:val="0"/>
        <w:autoSpaceDN w:val="0"/>
        <w:adjustRightInd w:val="0"/>
        <w:ind w:firstLine="0"/>
        <w:rPr>
          <w:rFonts w:eastAsia="Calibri" w:cs="Times New Roman"/>
          <w:color w:val="000000"/>
          <w:sz w:val="22"/>
          <w:szCs w:val="22"/>
          <w:lang w:eastAsia="sk-SK"/>
        </w:rPr>
      </w:pPr>
      <w:r w:rsidRPr="002A2506">
        <w:rPr>
          <w:rFonts w:eastAsia="Calibri" w:cs="Times New Roman"/>
          <w:i/>
          <w:iCs/>
          <w:color w:val="000000"/>
          <w:sz w:val="22"/>
          <w:szCs w:val="22"/>
          <w:lang w:eastAsia="sk-SK"/>
        </w:rPr>
        <w:t xml:space="preserve">1.1.1 Faktory vplývajúce na trh práce: </w:t>
      </w:r>
    </w:p>
    <w:p w14:paraId="007E7273" w14:textId="328D6F48" w:rsidR="00CE6A0D" w:rsidRPr="002A2506" w:rsidRDefault="00CE6A0D" w:rsidP="00CE6A0D">
      <w:pPr>
        <w:autoSpaceDE w:val="0"/>
        <w:autoSpaceDN w:val="0"/>
        <w:adjustRightInd w:val="0"/>
        <w:ind w:firstLine="0"/>
        <w:rPr>
          <w:rFonts w:eastAsia="Calibri" w:cs="Times New Roman"/>
          <w:color w:val="000000"/>
          <w:sz w:val="22"/>
          <w:szCs w:val="22"/>
          <w:lang w:eastAsia="sk-SK"/>
        </w:rPr>
      </w:pPr>
      <w:r w:rsidRPr="002A2506">
        <w:rPr>
          <w:rFonts w:eastAsia="Calibri" w:cs="Times New Roman"/>
          <w:b/>
          <w:bCs/>
          <w:color w:val="000000"/>
          <w:sz w:val="22"/>
          <w:szCs w:val="22"/>
          <w:lang w:eastAsia="sk-SK"/>
        </w:rPr>
        <w:t xml:space="preserve">1.2 Nezamestnanosť </w:t>
      </w:r>
    </w:p>
    <w:p w14:paraId="3257BEFC" w14:textId="00DA821B" w:rsidR="00CE6A0D" w:rsidRPr="002A2506" w:rsidRDefault="001B5EEB" w:rsidP="00CE6A0D">
      <w:pPr>
        <w:autoSpaceDE w:val="0"/>
        <w:autoSpaceDN w:val="0"/>
        <w:adjustRightInd w:val="0"/>
        <w:ind w:firstLine="0"/>
        <w:rPr>
          <w:rFonts w:eastAsia="Calibri" w:cs="Times New Roman"/>
          <w:color w:val="000000"/>
          <w:sz w:val="22"/>
          <w:szCs w:val="22"/>
          <w:lang w:eastAsia="sk-SK"/>
        </w:rPr>
      </w:pPr>
      <w:r w:rsidRPr="002A2506">
        <w:rPr>
          <w:rFonts w:eastAsia="Calibri" w:cs="Times New Roman"/>
          <w:i/>
          <w:iCs/>
          <w:color w:val="000000"/>
          <w:sz w:val="22"/>
          <w:szCs w:val="22"/>
          <w:lang w:eastAsia="sk-SK"/>
        </w:rPr>
        <w:t>1.2.1</w:t>
      </w:r>
      <w:r w:rsidR="00CE6A0D" w:rsidRPr="002A2506">
        <w:rPr>
          <w:rFonts w:eastAsia="Calibri" w:cs="Times New Roman"/>
          <w:i/>
          <w:iCs/>
          <w:color w:val="000000"/>
          <w:sz w:val="22"/>
          <w:szCs w:val="22"/>
          <w:lang w:eastAsia="sk-SK"/>
        </w:rPr>
        <w:t xml:space="preserve"> Príčiny vzniku a dôsledky nezamestnanosti </w:t>
      </w:r>
    </w:p>
    <w:p w14:paraId="6B469EED" w14:textId="3BB97358" w:rsidR="00CE6A0D" w:rsidRPr="002A2506" w:rsidRDefault="001B5EEB" w:rsidP="00CE6A0D">
      <w:pPr>
        <w:autoSpaceDE w:val="0"/>
        <w:autoSpaceDN w:val="0"/>
        <w:adjustRightInd w:val="0"/>
        <w:ind w:firstLine="0"/>
        <w:rPr>
          <w:rFonts w:eastAsia="Calibri" w:cs="Times New Roman"/>
          <w:color w:val="000000"/>
          <w:sz w:val="22"/>
          <w:szCs w:val="22"/>
          <w:lang w:eastAsia="sk-SK"/>
        </w:rPr>
      </w:pPr>
      <w:r w:rsidRPr="002A2506">
        <w:rPr>
          <w:rFonts w:eastAsia="Calibri" w:cs="Times New Roman"/>
          <w:i/>
          <w:iCs/>
          <w:color w:val="000000"/>
          <w:sz w:val="22"/>
          <w:szCs w:val="22"/>
          <w:lang w:eastAsia="sk-SK"/>
        </w:rPr>
        <w:t>1.2.2</w:t>
      </w:r>
      <w:r w:rsidR="00CE6A0D" w:rsidRPr="002A2506">
        <w:rPr>
          <w:rFonts w:eastAsia="Calibri" w:cs="Times New Roman"/>
          <w:i/>
          <w:iCs/>
          <w:color w:val="000000"/>
          <w:sz w:val="22"/>
          <w:szCs w:val="22"/>
          <w:lang w:eastAsia="sk-SK"/>
        </w:rPr>
        <w:t xml:space="preserve"> Rizikové skupiny nezamestnaných </w:t>
      </w:r>
    </w:p>
    <w:p w14:paraId="0F4BD656" w14:textId="625B541C" w:rsidR="00CE6A0D" w:rsidRPr="002A2506" w:rsidRDefault="00CE6A0D" w:rsidP="00CE6A0D">
      <w:pPr>
        <w:autoSpaceDE w:val="0"/>
        <w:autoSpaceDN w:val="0"/>
        <w:adjustRightInd w:val="0"/>
        <w:ind w:firstLine="0"/>
        <w:rPr>
          <w:rFonts w:eastAsia="Calibri" w:cs="Times New Roman"/>
          <w:color w:val="000000"/>
          <w:sz w:val="22"/>
          <w:szCs w:val="22"/>
          <w:lang w:eastAsia="sk-SK"/>
        </w:rPr>
      </w:pPr>
      <w:r w:rsidRPr="002A2506">
        <w:rPr>
          <w:rFonts w:eastAsia="Calibri" w:cs="Times New Roman"/>
          <w:b/>
          <w:bCs/>
          <w:color w:val="000000"/>
          <w:sz w:val="22"/>
          <w:szCs w:val="22"/>
          <w:lang w:eastAsia="sk-SK"/>
        </w:rPr>
        <w:t xml:space="preserve">1.3 Vzdelanie </w:t>
      </w:r>
    </w:p>
    <w:p w14:paraId="6B6A5038" w14:textId="64B696C1" w:rsidR="00CE6A0D" w:rsidRPr="002A2506" w:rsidRDefault="00CE6A0D" w:rsidP="00CE6A0D">
      <w:pPr>
        <w:autoSpaceDE w:val="0"/>
        <w:autoSpaceDN w:val="0"/>
        <w:adjustRightInd w:val="0"/>
        <w:ind w:firstLine="0"/>
        <w:rPr>
          <w:rFonts w:eastAsia="Calibri" w:cs="Times New Roman"/>
          <w:color w:val="000000"/>
          <w:sz w:val="22"/>
          <w:szCs w:val="22"/>
          <w:lang w:eastAsia="sk-SK"/>
        </w:rPr>
      </w:pPr>
      <w:r w:rsidRPr="002A2506">
        <w:rPr>
          <w:rFonts w:eastAsia="Calibri" w:cs="Times New Roman"/>
          <w:i/>
          <w:iCs/>
          <w:color w:val="000000"/>
          <w:sz w:val="22"/>
          <w:szCs w:val="22"/>
          <w:lang w:eastAsia="sk-SK"/>
        </w:rPr>
        <w:t xml:space="preserve">1.3.1 Význam vzdelania </w:t>
      </w:r>
    </w:p>
    <w:p w14:paraId="68947046" w14:textId="4BC2491F" w:rsidR="00CE6A0D" w:rsidRPr="002A2506" w:rsidRDefault="00CE6A0D" w:rsidP="00CE6A0D">
      <w:pPr>
        <w:autoSpaceDE w:val="0"/>
        <w:autoSpaceDN w:val="0"/>
        <w:adjustRightInd w:val="0"/>
        <w:ind w:firstLine="0"/>
        <w:rPr>
          <w:rFonts w:eastAsia="Calibri" w:cs="Times New Roman"/>
          <w:color w:val="000000"/>
          <w:sz w:val="22"/>
          <w:szCs w:val="22"/>
          <w:lang w:eastAsia="sk-SK"/>
        </w:rPr>
      </w:pPr>
      <w:r w:rsidRPr="002A2506">
        <w:rPr>
          <w:rFonts w:eastAsia="Calibri" w:cs="Times New Roman"/>
          <w:i/>
          <w:iCs/>
          <w:color w:val="000000"/>
          <w:sz w:val="22"/>
          <w:szCs w:val="22"/>
          <w:lang w:eastAsia="sk-SK"/>
        </w:rPr>
        <w:t xml:space="preserve">1.3.2 Stav vzdelanosti </w:t>
      </w:r>
    </w:p>
    <w:p w14:paraId="21A4180E" w14:textId="777C1063" w:rsidR="00CE6A0D" w:rsidRPr="002A2506" w:rsidRDefault="00CE6A0D" w:rsidP="00CE6A0D">
      <w:pPr>
        <w:autoSpaceDE w:val="0"/>
        <w:autoSpaceDN w:val="0"/>
        <w:adjustRightInd w:val="0"/>
        <w:ind w:firstLine="0"/>
        <w:rPr>
          <w:rFonts w:eastAsia="Calibri" w:cs="Times New Roman"/>
          <w:color w:val="000000"/>
          <w:sz w:val="22"/>
          <w:szCs w:val="22"/>
          <w:lang w:eastAsia="sk-SK"/>
        </w:rPr>
      </w:pPr>
      <w:r w:rsidRPr="002A2506">
        <w:rPr>
          <w:rFonts w:eastAsia="Calibri" w:cs="Times New Roman"/>
          <w:i/>
          <w:iCs/>
          <w:color w:val="000000"/>
          <w:sz w:val="22"/>
          <w:szCs w:val="22"/>
          <w:lang w:eastAsia="sk-SK"/>
        </w:rPr>
        <w:t xml:space="preserve">1.3.3 Výdavky na školstvo </w:t>
      </w:r>
    </w:p>
    <w:p w14:paraId="2F3B96C5" w14:textId="7C9B8F00" w:rsidR="00CE6A0D" w:rsidRPr="002A2506" w:rsidRDefault="00CE6A0D" w:rsidP="00CE6A0D">
      <w:pPr>
        <w:autoSpaceDE w:val="0"/>
        <w:autoSpaceDN w:val="0"/>
        <w:adjustRightInd w:val="0"/>
        <w:ind w:firstLine="0"/>
        <w:rPr>
          <w:rFonts w:eastAsia="Calibri" w:cs="Times New Roman"/>
          <w:color w:val="000000"/>
          <w:sz w:val="22"/>
          <w:szCs w:val="22"/>
          <w:lang w:eastAsia="sk-SK"/>
        </w:rPr>
      </w:pPr>
      <w:r w:rsidRPr="002A2506">
        <w:rPr>
          <w:rFonts w:eastAsia="Calibri" w:cs="Times New Roman"/>
          <w:b/>
          <w:bCs/>
          <w:color w:val="000000"/>
          <w:sz w:val="22"/>
          <w:szCs w:val="22"/>
          <w:lang w:eastAsia="sk-SK"/>
        </w:rPr>
        <w:t xml:space="preserve">1.4 Vzdelanosť a nezamestnanosť </w:t>
      </w:r>
    </w:p>
    <w:p w14:paraId="1C13DA90" w14:textId="76C9F23A" w:rsidR="00CE6A0D" w:rsidRPr="002A2506" w:rsidRDefault="00CE6A0D" w:rsidP="00CE6A0D">
      <w:pPr>
        <w:autoSpaceDE w:val="0"/>
        <w:autoSpaceDN w:val="0"/>
        <w:adjustRightInd w:val="0"/>
        <w:ind w:firstLine="0"/>
        <w:rPr>
          <w:rFonts w:eastAsia="Calibri" w:cs="Times New Roman"/>
          <w:color w:val="000000"/>
          <w:sz w:val="22"/>
          <w:szCs w:val="22"/>
          <w:lang w:eastAsia="sk-SK"/>
        </w:rPr>
      </w:pPr>
      <w:r w:rsidRPr="002A2506">
        <w:rPr>
          <w:rFonts w:eastAsia="Calibri" w:cs="Times New Roman"/>
          <w:i/>
          <w:iCs/>
          <w:color w:val="000000"/>
          <w:sz w:val="22"/>
          <w:szCs w:val="22"/>
          <w:lang w:eastAsia="sk-SK"/>
        </w:rPr>
        <w:t xml:space="preserve">1.4.1 Nezamestnaní absolventi </w:t>
      </w:r>
    </w:p>
    <w:p w14:paraId="40B4755E" w14:textId="475227E3" w:rsidR="00CE6A0D" w:rsidRPr="002A2506" w:rsidRDefault="00CE6A0D" w:rsidP="00CE6A0D">
      <w:pPr>
        <w:autoSpaceDE w:val="0"/>
        <w:autoSpaceDN w:val="0"/>
        <w:adjustRightInd w:val="0"/>
        <w:ind w:firstLine="0"/>
        <w:rPr>
          <w:rFonts w:eastAsia="Calibri" w:cs="Times New Roman"/>
          <w:color w:val="000000"/>
          <w:sz w:val="22"/>
          <w:szCs w:val="22"/>
          <w:lang w:eastAsia="sk-SK"/>
        </w:rPr>
      </w:pPr>
      <w:r w:rsidRPr="002A2506">
        <w:rPr>
          <w:rFonts w:eastAsia="Calibri" w:cs="Times New Roman"/>
          <w:i/>
          <w:iCs/>
          <w:color w:val="000000"/>
          <w:sz w:val="22"/>
          <w:szCs w:val="22"/>
          <w:lang w:eastAsia="sk-SK"/>
        </w:rPr>
        <w:t xml:space="preserve">1.4.2 Podpora rastu vzdelanosti a zamestnanosti </w:t>
      </w:r>
    </w:p>
    <w:p w14:paraId="2FC0F095" w14:textId="78D7C62B" w:rsidR="00CE6A0D" w:rsidRPr="002A2506" w:rsidRDefault="001B5EEB" w:rsidP="00CE6A0D">
      <w:pPr>
        <w:autoSpaceDE w:val="0"/>
        <w:autoSpaceDN w:val="0"/>
        <w:adjustRightInd w:val="0"/>
        <w:ind w:firstLine="0"/>
        <w:rPr>
          <w:rFonts w:eastAsia="Calibri" w:cs="Times New Roman"/>
          <w:color w:val="000000"/>
          <w:sz w:val="22"/>
          <w:szCs w:val="22"/>
          <w:lang w:eastAsia="sk-SK"/>
        </w:rPr>
      </w:pPr>
      <w:r w:rsidRPr="002A2506">
        <w:rPr>
          <w:rFonts w:eastAsia="Calibri" w:cs="Times New Roman"/>
          <w:i/>
          <w:iCs/>
          <w:color w:val="000000"/>
          <w:sz w:val="22"/>
          <w:szCs w:val="22"/>
          <w:lang w:eastAsia="sk-SK"/>
        </w:rPr>
        <w:t>1.4.3</w:t>
      </w:r>
      <w:r w:rsidR="00CE6A0D" w:rsidRPr="002A2506">
        <w:rPr>
          <w:rFonts w:eastAsia="Calibri" w:cs="Times New Roman"/>
          <w:i/>
          <w:iCs/>
          <w:color w:val="000000"/>
          <w:sz w:val="22"/>
          <w:szCs w:val="22"/>
          <w:lang w:eastAsia="sk-SK"/>
        </w:rPr>
        <w:t xml:space="preserve"> Faktory vplývajúce na zvyšovanie nezamestnanosti absolventov </w:t>
      </w:r>
    </w:p>
    <w:p w14:paraId="17DA5FD8" w14:textId="266E8588" w:rsidR="00CE6A0D" w:rsidRPr="002A2506" w:rsidRDefault="00CE6A0D" w:rsidP="00CE6A0D">
      <w:pPr>
        <w:autoSpaceDE w:val="0"/>
        <w:autoSpaceDN w:val="0"/>
        <w:adjustRightInd w:val="0"/>
        <w:ind w:firstLine="0"/>
        <w:rPr>
          <w:rFonts w:eastAsia="Calibri" w:cs="Times New Roman"/>
          <w:color w:val="000000"/>
          <w:sz w:val="22"/>
          <w:szCs w:val="22"/>
          <w:lang w:eastAsia="sk-SK"/>
        </w:rPr>
      </w:pPr>
      <w:r w:rsidRPr="002A2506">
        <w:rPr>
          <w:rFonts w:eastAsia="Calibri" w:cs="Times New Roman"/>
          <w:b/>
          <w:bCs/>
          <w:color w:val="000000"/>
          <w:sz w:val="22"/>
          <w:szCs w:val="22"/>
          <w:lang w:eastAsia="sk-SK"/>
        </w:rPr>
        <w:t xml:space="preserve">2 CIEĽ A METODIKA PRÁCE </w:t>
      </w:r>
      <w:r w:rsidR="002A2506" w:rsidRPr="002A2506">
        <w:rPr>
          <w:rFonts w:eastAsia="Calibri" w:cs="Times New Roman"/>
          <w:b/>
          <w:bCs/>
          <w:color w:val="000000"/>
          <w:sz w:val="22"/>
          <w:szCs w:val="22"/>
          <w:highlight w:val="yellow"/>
          <w:lang w:eastAsia="sk-SK"/>
        </w:rPr>
        <w:t>&lt;</w:t>
      </w:r>
      <w:r w:rsidR="00D27E03">
        <w:rPr>
          <w:rFonts w:eastAsia="Calibri" w:cs="Times New Roman"/>
          <w:b/>
          <w:bCs/>
          <w:color w:val="000000"/>
          <w:sz w:val="22"/>
          <w:szCs w:val="22"/>
          <w:highlight w:val="yellow"/>
          <w:lang w:eastAsia="sk-SK"/>
        </w:rPr>
        <w:t xml:space="preserve">= povinná časť záverečnej </w:t>
      </w:r>
      <w:r w:rsidR="00D27E03" w:rsidRPr="00F571D7">
        <w:rPr>
          <w:rFonts w:eastAsia="Calibri" w:cs="Times New Roman"/>
          <w:b/>
          <w:bCs/>
          <w:color w:val="000000"/>
          <w:sz w:val="22"/>
          <w:szCs w:val="22"/>
          <w:highlight w:val="yellow"/>
          <w:lang w:eastAsia="sk-SK"/>
        </w:rPr>
        <w:t>práce</w:t>
      </w:r>
      <w:r w:rsidR="00F571D7" w:rsidRPr="00F571D7">
        <w:rPr>
          <w:rFonts w:eastAsia="Calibri" w:cs="Times New Roman"/>
          <w:b/>
          <w:bCs/>
          <w:color w:val="000000"/>
          <w:sz w:val="22"/>
          <w:szCs w:val="22"/>
          <w:highlight w:val="yellow"/>
          <w:lang w:eastAsia="sk-SK"/>
        </w:rPr>
        <w:t>; má k</w:t>
      </w:r>
      <w:r w:rsidR="00F571D7">
        <w:rPr>
          <w:rFonts w:eastAsia="Calibri" w:cs="Times New Roman"/>
          <w:b/>
          <w:bCs/>
          <w:color w:val="000000"/>
          <w:sz w:val="22"/>
          <w:szCs w:val="22"/>
          <w:highlight w:val="yellow"/>
          <w:lang w:eastAsia="sk-SK"/>
        </w:rPr>
        <w:t>o</w:t>
      </w:r>
      <w:r w:rsidR="00F571D7" w:rsidRPr="00F571D7">
        <w:rPr>
          <w:rFonts w:eastAsia="Calibri" w:cs="Times New Roman"/>
          <w:b/>
          <w:bCs/>
          <w:color w:val="000000"/>
          <w:sz w:val="22"/>
          <w:szCs w:val="22"/>
          <w:highlight w:val="yellow"/>
          <w:lang w:eastAsia="sk-SK"/>
        </w:rPr>
        <w:t>nkrétne podkapitoly</w:t>
      </w:r>
    </w:p>
    <w:p w14:paraId="161ED665" w14:textId="09052503" w:rsidR="00CE6A0D" w:rsidRPr="002A2506" w:rsidRDefault="00CE6A0D" w:rsidP="00CE6A0D">
      <w:pPr>
        <w:autoSpaceDE w:val="0"/>
        <w:autoSpaceDN w:val="0"/>
        <w:adjustRightInd w:val="0"/>
        <w:ind w:firstLine="0"/>
        <w:rPr>
          <w:rFonts w:eastAsia="Calibri" w:cs="Times New Roman"/>
          <w:color w:val="000000"/>
          <w:sz w:val="22"/>
          <w:szCs w:val="22"/>
          <w:lang w:eastAsia="sk-SK"/>
        </w:rPr>
      </w:pPr>
      <w:r w:rsidRPr="002A2506">
        <w:rPr>
          <w:rFonts w:eastAsia="Calibri" w:cs="Times New Roman"/>
          <w:b/>
          <w:bCs/>
          <w:color w:val="000000"/>
          <w:sz w:val="22"/>
          <w:szCs w:val="22"/>
          <w:lang w:eastAsia="sk-SK"/>
        </w:rPr>
        <w:t xml:space="preserve">3 VÝSLEDKY PRÁCE A DISKUSIA </w:t>
      </w:r>
    </w:p>
    <w:p w14:paraId="3813A7B9" w14:textId="75059208" w:rsidR="00CE6A0D" w:rsidRPr="002A2506" w:rsidRDefault="00CE6A0D" w:rsidP="00CE6A0D">
      <w:pPr>
        <w:autoSpaceDE w:val="0"/>
        <w:autoSpaceDN w:val="0"/>
        <w:adjustRightInd w:val="0"/>
        <w:ind w:firstLine="0"/>
        <w:rPr>
          <w:rFonts w:eastAsia="Calibri" w:cs="Times New Roman"/>
          <w:color w:val="000000"/>
          <w:sz w:val="22"/>
          <w:szCs w:val="22"/>
          <w:lang w:eastAsia="sk-SK"/>
        </w:rPr>
      </w:pPr>
      <w:r w:rsidRPr="002A2506">
        <w:rPr>
          <w:rFonts w:eastAsia="Calibri" w:cs="Times New Roman"/>
          <w:b/>
          <w:bCs/>
          <w:color w:val="000000"/>
          <w:sz w:val="22"/>
          <w:szCs w:val="22"/>
          <w:lang w:eastAsia="sk-SK"/>
        </w:rPr>
        <w:t xml:space="preserve">3.1 </w:t>
      </w:r>
      <w:r w:rsidR="00EC180F" w:rsidRPr="002A2506">
        <w:rPr>
          <w:rFonts w:eastAsia="Calibri" w:cs="Times New Roman"/>
          <w:b/>
          <w:bCs/>
          <w:color w:val="000000"/>
          <w:sz w:val="22"/>
          <w:szCs w:val="22"/>
          <w:lang w:eastAsia="sk-SK"/>
        </w:rPr>
        <w:t>Interpretácia výsledkov</w:t>
      </w:r>
    </w:p>
    <w:p w14:paraId="2DC9261D" w14:textId="76E09DD8" w:rsidR="00CE6A0D" w:rsidRPr="002A2506" w:rsidRDefault="00EC180F" w:rsidP="00CE6A0D">
      <w:pPr>
        <w:autoSpaceDE w:val="0"/>
        <w:autoSpaceDN w:val="0"/>
        <w:adjustRightInd w:val="0"/>
        <w:ind w:firstLine="0"/>
        <w:rPr>
          <w:rFonts w:eastAsia="Calibri" w:cs="Times New Roman"/>
          <w:color w:val="000000"/>
          <w:sz w:val="22"/>
          <w:szCs w:val="22"/>
          <w:lang w:eastAsia="sk-SK"/>
        </w:rPr>
      </w:pPr>
      <w:r w:rsidRPr="002A2506">
        <w:rPr>
          <w:rFonts w:eastAsia="Calibri" w:cs="Times New Roman"/>
          <w:b/>
          <w:bCs/>
          <w:color w:val="000000"/>
          <w:sz w:val="22"/>
          <w:szCs w:val="22"/>
          <w:lang w:eastAsia="sk-SK"/>
        </w:rPr>
        <w:t>3.2 Diskusia a odporúčania do praxe</w:t>
      </w:r>
      <w:r w:rsidR="00CE6A0D" w:rsidRPr="002A2506">
        <w:rPr>
          <w:rFonts w:eastAsia="Calibri" w:cs="Times New Roman"/>
          <w:b/>
          <w:bCs/>
          <w:color w:val="000000"/>
          <w:sz w:val="22"/>
          <w:szCs w:val="22"/>
          <w:lang w:eastAsia="sk-SK"/>
        </w:rPr>
        <w:t xml:space="preserve"> </w:t>
      </w:r>
    </w:p>
    <w:p w14:paraId="7BB7DE6F" w14:textId="61A6486B" w:rsidR="00CE6A0D" w:rsidRPr="002A2506" w:rsidRDefault="00CE6A0D" w:rsidP="00CE6A0D">
      <w:pPr>
        <w:autoSpaceDE w:val="0"/>
        <w:autoSpaceDN w:val="0"/>
        <w:adjustRightInd w:val="0"/>
        <w:ind w:firstLine="0"/>
        <w:rPr>
          <w:rFonts w:eastAsia="Calibri" w:cs="Times New Roman"/>
          <w:color w:val="000000"/>
          <w:sz w:val="22"/>
          <w:szCs w:val="22"/>
          <w:lang w:eastAsia="sk-SK"/>
        </w:rPr>
      </w:pPr>
      <w:r w:rsidRPr="002A2506">
        <w:rPr>
          <w:rFonts w:eastAsia="Calibri" w:cs="Times New Roman"/>
          <w:b/>
          <w:bCs/>
          <w:color w:val="000000"/>
          <w:sz w:val="22"/>
          <w:szCs w:val="22"/>
          <w:lang w:eastAsia="sk-SK"/>
        </w:rPr>
        <w:t xml:space="preserve">ZÁVER </w:t>
      </w:r>
    </w:p>
    <w:p w14:paraId="57DD387E" w14:textId="2725E21D" w:rsidR="00CE6A0D" w:rsidRPr="002A2506" w:rsidRDefault="00DC60D3" w:rsidP="00CE6A0D">
      <w:pPr>
        <w:autoSpaceDE w:val="0"/>
        <w:autoSpaceDN w:val="0"/>
        <w:adjustRightInd w:val="0"/>
        <w:ind w:firstLine="0"/>
        <w:rPr>
          <w:rFonts w:eastAsia="Calibri" w:cs="Times New Roman"/>
          <w:color w:val="000000"/>
          <w:sz w:val="22"/>
          <w:szCs w:val="22"/>
          <w:lang w:eastAsia="sk-SK"/>
        </w:rPr>
      </w:pPr>
      <w:r w:rsidRPr="002A2506">
        <w:rPr>
          <w:rFonts w:eastAsia="Calibri" w:cs="Times New Roman"/>
          <w:b/>
          <w:bCs/>
          <w:color w:val="000000"/>
          <w:sz w:val="22"/>
          <w:szCs w:val="22"/>
          <w:lang w:eastAsia="sk-SK"/>
        </w:rPr>
        <w:t>ZOZNAM POUŽ</w:t>
      </w:r>
      <w:r w:rsidR="00CE6A0D" w:rsidRPr="002A2506">
        <w:rPr>
          <w:rFonts w:eastAsia="Calibri" w:cs="Times New Roman"/>
          <w:b/>
          <w:bCs/>
          <w:color w:val="000000"/>
          <w:sz w:val="22"/>
          <w:szCs w:val="22"/>
          <w:lang w:eastAsia="sk-SK"/>
        </w:rPr>
        <w:t xml:space="preserve">ITÁ LITERATÚRA </w:t>
      </w:r>
    </w:p>
    <w:p w14:paraId="4A98DD48" w14:textId="09AB9B05" w:rsidR="00F571D7" w:rsidRPr="00F571D7" w:rsidRDefault="00CE6A0D" w:rsidP="00F571D7">
      <w:pPr>
        <w:pStyle w:val="TOC1"/>
        <w:ind w:left="0"/>
        <w:jc w:val="both"/>
        <w:rPr>
          <w:rFonts w:eastAsia="Calibri" w:cs="Times New Roman"/>
          <w:bCs/>
          <w:noProof w:val="0"/>
          <w:color w:val="000000"/>
          <w:sz w:val="22"/>
          <w:szCs w:val="22"/>
        </w:rPr>
      </w:pPr>
      <w:r w:rsidRPr="002A2506">
        <w:rPr>
          <w:rFonts w:eastAsia="Calibri" w:cs="Times New Roman"/>
          <w:bCs/>
          <w:noProof w:val="0"/>
          <w:color w:val="000000"/>
          <w:sz w:val="22"/>
          <w:szCs w:val="22"/>
        </w:rPr>
        <w:t xml:space="preserve">PRÍLOHY </w:t>
      </w:r>
    </w:p>
    <w:p w14:paraId="6E9B1E4D" w14:textId="696487E1" w:rsidR="00F571D7" w:rsidRPr="00F571D7" w:rsidRDefault="00F571D7" w:rsidP="00F571D7">
      <w:pPr>
        <w:pStyle w:val="ListParagraph"/>
        <w:numPr>
          <w:ilvl w:val="0"/>
          <w:numId w:val="34"/>
        </w:numPr>
        <w:jc w:val="left"/>
        <w:rPr>
          <w:b/>
          <w:lang w:eastAsia="sk-SK"/>
        </w:rPr>
      </w:pPr>
      <w:r w:rsidRPr="00F571D7">
        <w:rPr>
          <w:b/>
          <w:highlight w:val="yellow"/>
        </w:rPr>
        <w:lastRenderedPageBreak/>
        <w:t xml:space="preserve">prvá časť je výborne vypracovaná; </w:t>
      </w:r>
      <w:r w:rsidRPr="00F571D7">
        <w:rPr>
          <w:b/>
          <w:highlight w:val="yellow"/>
          <w:shd w:val="clear" w:color="auto" w:fill="99FF66"/>
        </w:rPr>
        <w:t>k obsahu</w:t>
      </w:r>
      <w:r w:rsidRPr="00F571D7">
        <w:rPr>
          <w:b/>
          <w:highlight w:val="yellow"/>
        </w:rPr>
        <w:t xml:space="preserve"> = forma/odseková segmentácia pri podkapitolách a ich častiach (nie je všetko "pod sebou") + rada: neštrukturujte príliš jednotlivé kapitoly; časť </w:t>
      </w:r>
      <w:r w:rsidRPr="00F571D7">
        <w:rPr>
          <w:b/>
          <w:bCs/>
          <w:highlight w:val="yellow"/>
        </w:rPr>
        <w:t>Ciele a metodika</w:t>
      </w:r>
      <w:r w:rsidRPr="00F571D7">
        <w:rPr>
          <w:b/>
          <w:highlight w:val="yellow"/>
        </w:rPr>
        <w:t xml:space="preserve"> si premyslite (pozrite si Príručku, č. 3), určite neoddeľujte ako samostatnú časť čiastkové ciele; patrí sem aj časť o výskumnom súbore a zvolených výskumných metódach, ktoré sa týkajú empirickej časti práce. Aj empirická časť má svoje "pevné časti" (Príručka, č. 3). </w:t>
      </w:r>
      <w:r w:rsidRPr="00F571D7">
        <w:rPr>
          <w:b/>
          <w:highlight w:val="yellow"/>
        </w:rPr>
        <w:br/>
      </w:r>
    </w:p>
    <w:p w14:paraId="4A93CA9E" w14:textId="77777777" w:rsidR="00EC180F" w:rsidRDefault="00EC180F" w:rsidP="00EC180F">
      <w:pPr>
        <w:pStyle w:val="TOC1"/>
        <w:ind w:left="0"/>
        <w:jc w:val="both"/>
      </w:pPr>
    </w:p>
    <w:p w14:paraId="4D986F3A" w14:textId="6012C170" w:rsidR="00247D71" w:rsidRPr="00EC180F" w:rsidRDefault="00EF2A1E" w:rsidP="00EC180F">
      <w:pPr>
        <w:pStyle w:val="TOC1"/>
        <w:ind w:left="0"/>
        <w:jc w:val="both"/>
        <w:rPr>
          <w:color w:val="auto"/>
        </w:rPr>
      </w:pPr>
      <w:r w:rsidRPr="00F31733">
        <w:t>T</w:t>
      </w:r>
      <w:r w:rsidR="005465B4" w:rsidRPr="00F31733">
        <w:t>eoretické východiská</w:t>
      </w:r>
    </w:p>
    <w:p w14:paraId="08B9D6FD" w14:textId="4321CBCC" w:rsidR="00FF01B7" w:rsidRDefault="00FF01B7" w:rsidP="002A2506">
      <w:pPr>
        <w:pStyle w:val="Mojnadpis"/>
        <w:spacing w:after="0" w:line="360" w:lineRule="auto"/>
        <w:ind w:firstLine="851"/>
        <w:jc w:val="both"/>
        <w:rPr>
          <w:b w:val="0"/>
          <w:lang w:val="sk-SK"/>
        </w:rPr>
      </w:pPr>
      <w:r w:rsidRPr="00FF01B7">
        <w:rPr>
          <w:b w:val="0"/>
          <w:lang w:val="sk-SK"/>
        </w:rPr>
        <w:t>Teoretické</w:t>
      </w:r>
      <w:r w:rsidR="002A2506">
        <w:rPr>
          <w:b w:val="0"/>
          <w:lang w:val="sk-SK"/>
        </w:rPr>
        <w:t xml:space="preserve"> východiská budeme deliť na podkapitoly. </w:t>
      </w:r>
      <w:r w:rsidR="005D6C31">
        <w:rPr>
          <w:b w:val="0"/>
          <w:lang w:val="sk-SK"/>
        </w:rPr>
        <w:t xml:space="preserve">Jednotlivé podkapitoly </w:t>
      </w:r>
      <w:r w:rsidR="00E378B2">
        <w:rPr>
          <w:b w:val="0"/>
          <w:lang w:val="sk-SK"/>
        </w:rPr>
        <w:t xml:space="preserve">budú </w:t>
      </w:r>
      <w:r w:rsidR="005D6C31">
        <w:rPr>
          <w:b w:val="0"/>
          <w:lang w:val="sk-SK"/>
        </w:rPr>
        <w:t xml:space="preserve">pre našu diplomovú prácu veľmi dôležité, pretože sa </w:t>
      </w:r>
      <w:r w:rsidR="00E378B2">
        <w:rPr>
          <w:b w:val="0"/>
          <w:lang w:val="sk-SK"/>
        </w:rPr>
        <w:t xml:space="preserve">v nich </w:t>
      </w:r>
      <w:r w:rsidR="005D6C31">
        <w:rPr>
          <w:b w:val="0"/>
          <w:lang w:val="sk-SK"/>
        </w:rPr>
        <w:t>zozn</w:t>
      </w:r>
      <w:r w:rsidR="00E378B2">
        <w:rPr>
          <w:b w:val="0"/>
          <w:lang w:val="sk-SK"/>
        </w:rPr>
        <w:t>ámime</w:t>
      </w:r>
      <w:r w:rsidR="005D6C31">
        <w:rPr>
          <w:b w:val="0"/>
          <w:lang w:val="sk-SK"/>
        </w:rPr>
        <w:t xml:space="preserve"> s jej hlavnými pojmami. </w:t>
      </w:r>
    </w:p>
    <w:p w14:paraId="12D7CB34" w14:textId="51CC1FC6" w:rsidR="002A2506" w:rsidRDefault="002A2506" w:rsidP="002A2506">
      <w:pPr>
        <w:ind w:firstLine="709"/>
      </w:pPr>
      <w:r>
        <w:t xml:space="preserve">Na začiatok sa </w:t>
      </w:r>
      <w:r w:rsidR="005D6C31">
        <w:t>zameriame na trh</w:t>
      </w:r>
      <w:r>
        <w:t xml:space="preserve"> práce. Vysvetlíme,</w:t>
      </w:r>
      <w:r w:rsidR="00FF01B7" w:rsidRPr="005D6C31">
        <w:t xml:space="preserve"> čo je trh práce, ako sa delí a aké subjekty v ňom vystupujú.</w:t>
      </w:r>
      <w:r w:rsidR="005D6C31" w:rsidRPr="005D6C31">
        <w:t xml:space="preserve"> Trh je miesto,  kde sa stretáva ponuka s dopytom a navzájom sa ovplyvňujú. Na trhu práce predstavujú ponuku domácnosti a dopyt firmy. Domácnosti na tento trh vstupujú nakoľko sú závislé od príjmu, teda mzdy. Pri rozhodovaní, ktorú pracovnú ponuku príjmu, uvažujú najmä o výške mzdy, ktorú dostanú za vykonanie práce v jednotlivých spoločnostiach. Ďalšími dôležitými faktormi, ktoré vplývajú na výber práce sú: pracovné podmienky, umiestnenie spoločnosti (vo všeobecnosti uprednostňujeme firmy, ktoré sú bližšie k bydlisku), bonusy, pracovná doba, veľkosť kolektívu, imidž spoločnosti, preferencie, vzdelanie, možnosť kariérneho rastu, pracovné istoty,  firemná kultúra, náplň a druh práce. Taktiež pri výbere zamestnania sme ovplyvnený aj zamestnaniami svojho okolia a rodinnými príslušníkmi. Mnoho detí pokračuje v koľajach svojich rodičoch, nakoľko sú pre nich vzorom. Naopak firmy na trh vstupujú s cieľom získať novú pracovnú silu, ktorá im pomôže dosahovať vopred stanovené ciele. </w:t>
      </w:r>
    </w:p>
    <w:p w14:paraId="7D4D1F30" w14:textId="57651505" w:rsidR="005D6C31" w:rsidRDefault="005D6C31" w:rsidP="002A2506">
      <w:pPr>
        <w:ind w:firstLine="709"/>
      </w:pPr>
      <w:r w:rsidRPr="007421AC">
        <w:t xml:space="preserve">Trh práce môžeme považovať za heterogénny trh, kde sa jednotlivé profesie líšia vzhľadom na potrebnú kvalifikáciu, vzdelanie, riziko a pod. To následne spôsobuje, že jednotlivé profesie majú aj rôzne mzdy. V súčasnosti sa presadzuje tendencia k vyrovnávaniu týchto miezd, nakoľko zamestnania s vyššou mzdou lákajú viac nezamestnaných ako tie, v ktorých je mzda podstatne nižšia. Avšak aj tak tieto rozdiely v mzdách neustále pretrvávajú a najmä v zamestnaniach, kde je väčšie riziko alebo je potrebná vyššia kvalifikácia, je aj väčšia mzda (Lisý, 2003). </w:t>
      </w:r>
    </w:p>
    <w:p w14:paraId="470AF943" w14:textId="27D12B39" w:rsidR="005D6C31" w:rsidRPr="007421AC" w:rsidRDefault="002A2506" w:rsidP="00F571D7">
      <w:pPr>
        <w:ind w:firstLine="567"/>
      </w:pPr>
      <w:r>
        <w:t>Našu po</w:t>
      </w:r>
      <w:r w:rsidR="005D6C31" w:rsidRPr="007421AC">
        <w:t xml:space="preserve">zornosť </w:t>
      </w:r>
      <w:r>
        <w:t xml:space="preserve">zameriame aj na </w:t>
      </w:r>
      <w:r w:rsidR="005D6C31" w:rsidRPr="007421AC">
        <w:t>poj</w:t>
      </w:r>
      <w:r>
        <w:t>em</w:t>
      </w:r>
      <w:r w:rsidR="005D6C31" w:rsidRPr="007421AC">
        <w:t xml:space="preserve"> nezamestnanosť, </w:t>
      </w:r>
      <w:r>
        <w:t xml:space="preserve">na </w:t>
      </w:r>
      <w:r w:rsidR="005D6C31" w:rsidRPr="007421AC">
        <w:t>jedno</w:t>
      </w:r>
      <w:r>
        <w:t>tlivé druhy</w:t>
      </w:r>
      <w:r w:rsidR="005D6C31">
        <w:t xml:space="preserve"> nezamestnanosti, </w:t>
      </w:r>
      <w:r w:rsidR="005D6C31" w:rsidRPr="007421AC">
        <w:t xml:space="preserve">aj  tomu ako rozdeľujeme populáciu na základe toho či prácu má, nemá alebo </w:t>
      </w:r>
      <w:r w:rsidR="005D6C31" w:rsidRPr="007421AC">
        <w:lastRenderedPageBreak/>
        <w:t>ju hľadá.</w:t>
      </w:r>
      <w:r w:rsidR="00D8327E">
        <w:t xml:space="preserve"> </w:t>
      </w:r>
      <w:r w:rsidR="005D6C31" w:rsidRPr="007421AC">
        <w:t>V odbornej literatúre sa dozvedáme množstvo definícií, ktoré charakterizujú, čo je nezamestnanosť. V tejto časti sa s ňou a s pojmami, k</w:t>
      </w:r>
      <w:r w:rsidR="004151BF">
        <w:t>toré s nezamestnanosťou súvisia</w:t>
      </w:r>
      <w:r w:rsidR="005D6C31" w:rsidRPr="007421AC">
        <w:t xml:space="preserve">  lepšie oboznámime.</w:t>
      </w:r>
    </w:p>
    <w:p w14:paraId="02BA33D9" w14:textId="435E547F" w:rsidR="005D6C31" w:rsidRPr="007421AC" w:rsidRDefault="005D6C31" w:rsidP="002A2506">
      <w:pPr>
        <w:ind w:firstLine="709"/>
      </w:pPr>
      <w:r w:rsidRPr="007421AC">
        <w:t xml:space="preserve">Nezamestnanosť je úzko spätá s deľbou práce. V minulosti </w:t>
      </w:r>
      <w:r>
        <w:t xml:space="preserve">sa rozvíjala najmä v ekonomicky </w:t>
      </w:r>
      <w:r w:rsidRPr="007421AC">
        <w:t>vyspelých spoločnostiach. Ak sa zameriame n</w:t>
      </w:r>
      <w:r>
        <w:t>a Európu, problém nezamestnanosti</w:t>
      </w:r>
      <w:r w:rsidRPr="007421AC">
        <w:t xml:space="preserve"> sa tu vyskytol až na začiatku 19. storočia. Počas 19. storočia až do roku 1915 sa tu pravidelne striedala fáza recesie a prosperity. V čase keď bola fáza recesie, sa dopyt na jednotlivých trhoch postupne znižoval, čo malo za následok zvýšenie počtu nezamestnaných. Táto fáza však vďaka tzv. regulačným mechanizmom zlatého štandardu trvala len niekoľko mesiacov. V období keď bol hospodársky vývoj negatívny, väčšina výrobcov začala znižovať ceny, čo podnietilo spotrebiteľov k nákupu (Martincová, 2002).</w:t>
      </w:r>
    </w:p>
    <w:p w14:paraId="3C63D018" w14:textId="3D49DC9D" w:rsidR="005D6C31" w:rsidRPr="007421AC" w:rsidRDefault="005D6C31" w:rsidP="002A2506">
      <w:pPr>
        <w:ind w:firstLine="709"/>
      </w:pPr>
      <w:r w:rsidRPr="007421AC">
        <w:t>„Nezamestnanosť je jedným zo základných ukazovateľov tzv. magického štvoruholníka, ktorý reprezentuje makroekonomickú rovnováhu. Každá ekonomika sa musí vyrovnať s týmto fenoménom, ktorý nemožno riešiť bez istých zásahov zo strany štátu“</w:t>
      </w:r>
      <w:r w:rsidR="00D27E03">
        <w:t xml:space="preserve"> </w:t>
      </w:r>
      <w:r w:rsidRPr="007421AC">
        <w:t>(Čaplanová, 2014, s. 31).</w:t>
      </w:r>
    </w:p>
    <w:p w14:paraId="40BFB771" w14:textId="33D3EDD5" w:rsidR="005D6C31" w:rsidRDefault="005D6C31" w:rsidP="002A2506">
      <w:pPr>
        <w:ind w:firstLine="709"/>
      </w:pPr>
      <w:r w:rsidRPr="007421AC">
        <w:t xml:space="preserve"> Nezamestnan</w:t>
      </w:r>
      <w:r w:rsidR="00330DEE">
        <w:t>osť ako makroekonomický problém</w:t>
      </w:r>
      <w:r w:rsidRPr="007421AC">
        <w:t xml:space="preserve"> je akási výzva, ktorej v súčasnosti čelia aj vyspelé štáty. Tento fenomén okrem toho, že predstavuje ekonomický, ako aj sociálny problém, čoraz viac sa stáva aj problémom politickým. Príčiny nezamestnanosti sú rôzne, či už ide o dôsledky vývoja trhovej ekonomiky alebo o </w:t>
      </w:r>
      <w:r>
        <w:t>dôsledky hospodárskeho vývoja.</w:t>
      </w:r>
    </w:p>
    <w:p w14:paraId="27CF2C27" w14:textId="77777777" w:rsidR="002A2506" w:rsidRDefault="002A2506" w:rsidP="002A2506">
      <w:pPr>
        <w:ind w:firstLine="709"/>
      </w:pPr>
    </w:p>
    <w:p w14:paraId="7F8C89B5" w14:textId="1B5C593E" w:rsidR="005D6C31" w:rsidRPr="007421AC" w:rsidRDefault="002A2506" w:rsidP="002A2506">
      <w:pPr>
        <w:ind w:firstLine="851"/>
      </w:pPr>
      <w:r>
        <w:t xml:space="preserve">Ďalším pojmom na ktorý sa zameriame bude </w:t>
      </w:r>
      <w:r w:rsidR="005D6C31">
        <w:t xml:space="preserve">vzdelanie a jeho význam. </w:t>
      </w:r>
      <w:r w:rsidR="005D6C31" w:rsidRPr="007421AC">
        <w:t>Vzdelanie vo všeob</w:t>
      </w:r>
      <w:r w:rsidR="00DB00CE">
        <w:t>ecnosti  môžeme charakterizovať</w:t>
      </w:r>
      <w:r w:rsidR="005D6C31" w:rsidRPr="007421AC">
        <w:t xml:space="preserve"> ako súbor vedomostí, znalostí</w:t>
      </w:r>
      <w:r w:rsidR="00DB00CE">
        <w:t>,</w:t>
      </w:r>
      <w:r w:rsidR="005D6C31" w:rsidRPr="007421AC">
        <w:t xml:space="preserve"> či schopností, ktoré sme nadobudli počas štúdia na základných, stredných</w:t>
      </w:r>
      <w:r w:rsidR="00DB00CE">
        <w:t>,</w:t>
      </w:r>
      <w:r w:rsidR="005D6C31" w:rsidRPr="007421AC">
        <w:t xml:space="preserve"> či vysokých školách. </w:t>
      </w:r>
    </w:p>
    <w:p w14:paraId="4D8BCF14" w14:textId="2167D6B8" w:rsidR="005D6C31" w:rsidRPr="007421AC" w:rsidRDefault="005D6C31" w:rsidP="002A2506">
      <w:pPr>
        <w:ind w:firstLine="709"/>
      </w:pPr>
      <w:r w:rsidRPr="007421AC">
        <w:t>Vzdelanie patrí medzi základne determinanty ekonomick</w:t>
      </w:r>
      <w:r w:rsidR="00DB00CE">
        <w:t>ého rastu</w:t>
      </w:r>
      <w:r w:rsidRPr="007421AC">
        <w:t xml:space="preserve"> a preto je mu potrebné venovať dostatok času a pozornosti. Pojem vzdelanie nadobúda podstatný význam približne v polovici 19. storočia. Práve v tomto storočí</w:t>
      </w:r>
      <w:r w:rsidR="002A2506">
        <w:t xml:space="preserve"> k rastu vzdelanosti podľa M. Csabaya  et al. (20</w:t>
      </w:r>
      <w:r w:rsidR="00D27E03">
        <w:t>1</w:t>
      </w:r>
      <w:r w:rsidR="002A2506">
        <w:t xml:space="preserve">1. s. 70) prispeli dva </w:t>
      </w:r>
      <w:r w:rsidRPr="007421AC">
        <w:t xml:space="preserve">faktory a to: </w:t>
      </w:r>
    </w:p>
    <w:p w14:paraId="07940285" w14:textId="77777777" w:rsidR="005D6C31" w:rsidRPr="007421AC" w:rsidRDefault="005D6C31" w:rsidP="002A2506">
      <w:pPr>
        <w:pStyle w:val="ListParagraph"/>
        <w:widowControl w:val="0"/>
        <w:numPr>
          <w:ilvl w:val="0"/>
          <w:numId w:val="24"/>
        </w:numPr>
        <w:autoSpaceDE w:val="0"/>
        <w:autoSpaceDN w:val="0"/>
      </w:pPr>
      <w:r w:rsidRPr="007421AC">
        <w:t>„rozvoj vedy a techniky,</w:t>
      </w:r>
    </w:p>
    <w:p w14:paraId="54314A09" w14:textId="09EFEF4F" w:rsidR="005D6C31" w:rsidRPr="007421AC" w:rsidRDefault="005D6C31" w:rsidP="002A2506">
      <w:pPr>
        <w:pStyle w:val="ListParagraph"/>
        <w:widowControl w:val="0"/>
        <w:numPr>
          <w:ilvl w:val="0"/>
          <w:numId w:val="24"/>
        </w:numPr>
        <w:autoSpaceDE w:val="0"/>
        <w:autoSpaceDN w:val="0"/>
      </w:pPr>
      <w:r w:rsidRPr="007421AC">
        <w:t>vzdelanie ako predpoklad na ovládnutie nových te</w:t>
      </w:r>
      <w:r w:rsidR="002A2506">
        <w:t>chnológií“</w:t>
      </w:r>
      <w:r w:rsidRPr="007421AC">
        <w:t>.</w:t>
      </w:r>
    </w:p>
    <w:p w14:paraId="01F20B13" w14:textId="14CEAACE" w:rsidR="005D6C31" w:rsidRPr="007421AC" w:rsidRDefault="005D6C31" w:rsidP="002A2506">
      <w:pPr>
        <w:ind w:firstLine="708"/>
      </w:pPr>
      <w:r w:rsidRPr="007421AC">
        <w:t xml:space="preserve">Vplyvom technológií a nových objavov bolo potrebné, aby sa ľudia, resp. pracovná sila naučila s týmito technológiami pracovať. Postupom času sa vzdelávanie stalo neoddeliteľnou súčasťou nášho každodenného života. </w:t>
      </w:r>
    </w:p>
    <w:p w14:paraId="3D9F762D" w14:textId="2187E1B8" w:rsidR="005D6C31" w:rsidRPr="007421AC" w:rsidRDefault="005D6C31" w:rsidP="002A2506">
      <w:pPr>
        <w:ind w:firstLine="709"/>
      </w:pPr>
      <w:r w:rsidRPr="007421AC">
        <w:t>Nakoľko aj dodnes dochádza k</w:t>
      </w:r>
      <w:r w:rsidR="00207C95">
        <w:t xml:space="preserve"> neustálemu inovovaniu a vývoju</w:t>
      </w:r>
      <w:r w:rsidRPr="007421AC">
        <w:t xml:space="preserve"> je potrebné, aby sme sa týmto meniacim sa podmienkam a pokrokom prispôsobovali, a to práve zvyšovaním svojich</w:t>
      </w:r>
      <w:r>
        <w:t xml:space="preserve"> </w:t>
      </w:r>
      <w:r>
        <w:lastRenderedPageBreak/>
        <w:t>vedomostí</w:t>
      </w:r>
      <w:r w:rsidRPr="007421AC">
        <w:t xml:space="preserve"> a znalostí. Avšak dôležitým faktorom, ktorý udáva dôležitosť vzdelania je jeho kvalita. </w:t>
      </w:r>
    </w:p>
    <w:p w14:paraId="241E084B" w14:textId="71F71012" w:rsidR="005D6C31" w:rsidRDefault="005D6C31" w:rsidP="002A2506">
      <w:pPr>
        <w:ind w:firstLine="709"/>
      </w:pPr>
      <w:r w:rsidRPr="007421AC">
        <w:t>Vzdelávanie</w:t>
      </w:r>
      <w:r w:rsidR="00207C95">
        <w:t xml:space="preserve"> taktiež</w:t>
      </w:r>
      <w:r w:rsidRPr="007421AC">
        <w:t xml:space="preserve">  môžeme charakterizovať ako proces, pri ktorom dochádza k výmene informácií, vedomostí, či znalostí. V súčasnosti v hospodársky vyspelých štátoch patrí kvalita medzi najfrekventovanejší pojem, či už v oblasti priemyslu, obchodu alebo služieb. Inovácie a kvalita patria k faktorom, ktoré môžu pomôcť krajinám</w:t>
      </w:r>
      <w:r w:rsidR="00207C95">
        <w:t xml:space="preserve"> zachovať si konkurenčnú výhodu</w:t>
      </w:r>
      <w:r w:rsidRPr="007421AC">
        <w:t xml:space="preserve"> a tým aj zabezpečiť prosperitu pre ich občanov. Avšak v prvom rade by sa jednotlivé krajiny mali sústrediť na kvalitu vzdelania. </w:t>
      </w:r>
    </w:p>
    <w:p w14:paraId="20298985" w14:textId="77777777" w:rsidR="005D6C31" w:rsidRPr="007421AC" w:rsidRDefault="005D6C31" w:rsidP="002A2506">
      <w:pPr>
        <w:ind w:firstLine="709"/>
      </w:pPr>
    </w:p>
    <w:p w14:paraId="74A5055D" w14:textId="03A30CEF" w:rsidR="005D6C31" w:rsidRPr="007421AC" w:rsidRDefault="002A2506" w:rsidP="002A2506">
      <w:pPr>
        <w:ind w:firstLine="709"/>
      </w:pPr>
      <w:r>
        <w:t xml:space="preserve">V neposlednom rade sa </w:t>
      </w:r>
      <w:r w:rsidR="005D6C31">
        <w:t xml:space="preserve">budeme venovať </w:t>
      </w:r>
      <w:r>
        <w:t xml:space="preserve">aj </w:t>
      </w:r>
      <w:r w:rsidR="005D6C31">
        <w:t xml:space="preserve">vzťahu nezamestnanosti a vzdelania. </w:t>
      </w:r>
      <w:r w:rsidR="005D6C31" w:rsidRPr="007421AC">
        <w:t>Silný vzťah medzi nezamestnanosťou a vzdelaním bol potvrd</w:t>
      </w:r>
      <w:r w:rsidR="00D27E03">
        <w:t>ený v mnohých štúdiách napr. od</w:t>
      </w:r>
      <w:r w:rsidR="005D6C31" w:rsidRPr="007421AC">
        <w:t xml:space="preserve"> Mincera (1994), Winkelmana (1996) a pod. Nezamestnanosť v podstate znamená nerovnomerné rozdelenie práce medzi skupiny ľudí v závislosti od vzdelania, klasifikácie a zručností (Garrouste,</w:t>
      </w:r>
      <w:r>
        <w:t xml:space="preserve"> </w:t>
      </w:r>
      <w:r w:rsidR="005D6C31" w:rsidRPr="007421AC">
        <w:t>2010).</w:t>
      </w:r>
    </w:p>
    <w:p w14:paraId="2EFEA663" w14:textId="57CAB794" w:rsidR="00DE4BFB" w:rsidRDefault="005D6C31" w:rsidP="002A2506">
      <w:pPr>
        <w:ind w:firstLine="709"/>
      </w:pPr>
      <w:r w:rsidRPr="007421AC">
        <w:t xml:space="preserve">Vzdelanie je jeden z hlavných faktorov ekonomického rastu. Podľa prieskumu OECD sa zistilo, že trh práce vie vzdelanie odmeniť. Ľudia, ktorí dosiahli </w:t>
      </w:r>
      <w:r w:rsidR="00207C95" w:rsidRPr="007421AC">
        <w:t>terciárne</w:t>
      </w:r>
      <w:r w:rsidRPr="007421AC">
        <w:t xml:space="preserve"> vzdelanie majú vyššiu pravdepodobnosť sa zamestnať ako ľudia bez neho. Tento fakt platí pre všetky krajiny OECD a G 20. V priemere je zamestnaných viac ako 80</w:t>
      </w:r>
      <w:r w:rsidR="002A2506">
        <w:t xml:space="preserve"> </w:t>
      </w:r>
      <w:r w:rsidRPr="007421AC">
        <w:t xml:space="preserve">% ľudí s </w:t>
      </w:r>
      <w:r w:rsidR="00207C95" w:rsidRPr="007421AC">
        <w:t>terciárnym</w:t>
      </w:r>
      <w:r w:rsidRPr="007421AC">
        <w:t>, 70</w:t>
      </w:r>
      <w:r w:rsidR="002A2506">
        <w:t xml:space="preserve"> </w:t>
      </w:r>
      <w:r w:rsidRPr="007421AC">
        <w:t>% ľudí s vysokoškolským vzdelaním druhého a tretieho stupňa a</w:t>
      </w:r>
      <w:r w:rsidR="002A2506">
        <w:t> </w:t>
      </w:r>
      <w:r w:rsidRPr="007421AC">
        <w:t>60</w:t>
      </w:r>
      <w:r w:rsidR="002A2506">
        <w:t xml:space="preserve"> </w:t>
      </w:r>
      <w:r w:rsidRPr="007421AC">
        <w:t>% ľudí so stredoškolským vzdelaním</w:t>
      </w:r>
      <w:r w:rsidR="00207C95">
        <w:t xml:space="preserve"> (</w:t>
      </w:r>
      <w:r w:rsidRPr="007421AC">
        <w:t>Education at a glance 2014, 2014)</w:t>
      </w:r>
      <w:r w:rsidRPr="007421AC">
        <w:rPr>
          <w:color w:val="FF0000"/>
        </w:rPr>
        <w:t>.</w:t>
      </w:r>
      <w:r>
        <w:rPr>
          <w:color w:val="FF0000"/>
        </w:rPr>
        <w:t xml:space="preserve"> </w:t>
      </w:r>
      <w:r w:rsidRPr="007421AC">
        <w:t>Jednou z hlavných tém, ktorej sa neustále venuje čoraz väčšia pozornosť, je problematika vzdelania a význam pre prosperitu štátu a ekonomiky. Význam znalosti v ekonomike neustále narastá, najmä v dôsledku inovácií, avšak problém nastáva v harmonizácií trhu prá</w:t>
      </w:r>
      <w:bookmarkStart w:id="9" w:name="_Toc393443674"/>
      <w:bookmarkStart w:id="10" w:name="_Toc393444561"/>
      <w:r w:rsidR="00EC180F">
        <w:t>ce a vzdelania (Srnáková, 2005).</w:t>
      </w:r>
      <w:r w:rsidR="00F571D7">
        <w:t xml:space="preserve"> </w:t>
      </w:r>
    </w:p>
    <w:p w14:paraId="2E8E6617" w14:textId="77777777" w:rsidR="00F571D7" w:rsidRDefault="00F571D7" w:rsidP="002A2506">
      <w:pPr>
        <w:ind w:firstLine="709"/>
      </w:pPr>
    </w:p>
    <w:p w14:paraId="5EC4FB95" w14:textId="689FCDEA" w:rsidR="00F571D7" w:rsidRDefault="00F571D7" w:rsidP="00F571D7">
      <w:pPr>
        <w:pStyle w:val="ListParagraph"/>
        <w:numPr>
          <w:ilvl w:val="0"/>
          <w:numId w:val="33"/>
        </w:numPr>
        <w:jc w:val="left"/>
        <w:rPr>
          <w:b/>
        </w:rPr>
      </w:pPr>
      <w:r w:rsidRPr="00F571D7">
        <w:rPr>
          <w:b/>
          <w:highlight w:val="yellow"/>
          <w:shd w:val="clear" w:color="auto" w:fill="33FFFF"/>
        </w:rPr>
        <w:t>V teoretických východiskách</w:t>
      </w:r>
      <w:r w:rsidRPr="00F571D7">
        <w:rPr>
          <w:b/>
          <w:highlight w:val="yellow"/>
        </w:rPr>
        <w:t xml:space="preserve"> nemusíte opisovať, čo bude v jednotlivých jednotlivých kapitolách, avšak je dôležité mať ujasnené o čom budeme písať, o aké diela sa budeme opierať a prečo, aké výskumy ovplyvnili náš pohľad na problematiku =&gt; stručne, ale výstižne uviesť dostupné informácie a poznatky týkajúce sa témy.</w:t>
      </w:r>
      <w:r>
        <w:rPr>
          <w:b/>
        </w:rPr>
        <w:t xml:space="preserve"> </w:t>
      </w:r>
    </w:p>
    <w:p w14:paraId="36DD735F" w14:textId="77777777" w:rsidR="00F571D7" w:rsidRPr="00F571D7" w:rsidRDefault="00F571D7" w:rsidP="00F571D7">
      <w:pPr>
        <w:pStyle w:val="ListParagraph"/>
        <w:ind w:firstLine="0"/>
        <w:jc w:val="left"/>
        <w:rPr>
          <w:b/>
        </w:rPr>
      </w:pPr>
    </w:p>
    <w:p w14:paraId="4D986F47" w14:textId="1D1171D9" w:rsidR="007414EB" w:rsidRDefault="00B853EC" w:rsidP="000F761E">
      <w:pPr>
        <w:pStyle w:val="Mojnadpis"/>
      </w:pPr>
      <w:proofErr w:type="spellStart"/>
      <w:r>
        <w:t>M</w:t>
      </w:r>
      <w:r w:rsidR="000F761E">
        <w:t>etodika</w:t>
      </w:r>
      <w:proofErr w:type="spellEnd"/>
      <w:r w:rsidR="000F761E">
        <w:t xml:space="preserve"> </w:t>
      </w:r>
      <w:proofErr w:type="spellStart"/>
      <w:r w:rsidR="00013CFF">
        <w:t>práce</w:t>
      </w:r>
      <w:bookmarkEnd w:id="9"/>
      <w:bookmarkEnd w:id="10"/>
      <w:proofErr w:type="spellEnd"/>
    </w:p>
    <w:p w14:paraId="4D986F48" w14:textId="4D1D7EED" w:rsidR="007414EB" w:rsidRPr="00A36B6D" w:rsidRDefault="0000668F" w:rsidP="004D54AC">
      <w:pPr>
        <w:pStyle w:val="Mojpodnadpis"/>
        <w:rPr>
          <w:b/>
          <w:i w:val="0"/>
        </w:rPr>
      </w:pPr>
      <w:bookmarkStart w:id="11" w:name="_Toc393443676"/>
      <w:bookmarkStart w:id="12" w:name="_Toc393444563"/>
      <w:r w:rsidRPr="004D54AC">
        <w:lastRenderedPageBreak/>
        <w:t>V</w:t>
      </w:r>
      <w:r w:rsidR="007E01E2" w:rsidRPr="004D54AC">
        <w:t>ýskumné</w:t>
      </w:r>
      <w:r w:rsidR="007E01E2">
        <w:t xml:space="preserve"> metódy</w:t>
      </w:r>
      <w:bookmarkEnd w:id="11"/>
      <w:bookmarkEnd w:id="12"/>
      <w:r w:rsidR="00382868">
        <w:t xml:space="preserve"> </w:t>
      </w:r>
      <w:r w:rsidR="00A36B6D" w:rsidRPr="00A36B6D">
        <w:rPr>
          <w:b/>
          <w:i w:val="0"/>
          <w:highlight w:val="yellow"/>
        </w:rPr>
        <w:t>(</w:t>
      </w:r>
      <w:r w:rsidR="00A36B6D">
        <w:rPr>
          <w:b/>
          <w:i w:val="0"/>
          <w:highlight w:val="yellow"/>
        </w:rPr>
        <w:t xml:space="preserve">pozn. </w:t>
      </w:r>
      <w:r w:rsidR="00A36B6D" w:rsidRPr="00A36B6D">
        <w:rPr>
          <w:b/>
          <w:i w:val="0"/>
          <w:highlight w:val="yellow"/>
        </w:rPr>
        <w:t>predstavíme zvolenú</w:t>
      </w:r>
      <w:r w:rsidR="00A36B6D">
        <w:rPr>
          <w:b/>
          <w:i w:val="0"/>
          <w:highlight w:val="yellow"/>
        </w:rPr>
        <w:t>/é</w:t>
      </w:r>
      <w:r w:rsidR="00A36B6D" w:rsidRPr="00A36B6D">
        <w:rPr>
          <w:b/>
          <w:i w:val="0"/>
          <w:highlight w:val="yellow"/>
        </w:rPr>
        <w:t xml:space="preserve"> metódu/y, uvedieme jej klady i zápory a odôvodníme jej voľbu</w:t>
      </w:r>
      <w:r w:rsidR="00A36B6D">
        <w:rPr>
          <w:b/>
          <w:i w:val="0"/>
          <w:highlight w:val="yellow"/>
        </w:rPr>
        <w:t xml:space="preserve"> vzhľadom k cieľu a hypotézam</w:t>
      </w:r>
      <w:r w:rsidR="00A36B6D" w:rsidRPr="00A36B6D">
        <w:rPr>
          <w:b/>
          <w:i w:val="0"/>
          <w:highlight w:val="yellow"/>
        </w:rPr>
        <w:t>)</w:t>
      </w:r>
    </w:p>
    <w:p w14:paraId="7A15618D" w14:textId="590EAAA3" w:rsidR="00CB394D" w:rsidRDefault="00EC180F" w:rsidP="00EC180F">
      <w:pPr>
        <w:ind w:firstLine="851"/>
        <w:rPr>
          <w:lang w:eastAsia="cs-CZ"/>
        </w:rPr>
      </w:pPr>
      <w:r>
        <w:rPr>
          <w:lang w:eastAsia="cs-CZ"/>
        </w:rPr>
        <w:t>Každá výskumná</w:t>
      </w:r>
      <w:r w:rsidR="00544B1D">
        <w:rPr>
          <w:lang w:eastAsia="cs-CZ"/>
        </w:rPr>
        <w:t xml:space="preserve"> metóda má svoje výhody a nevýhody preto je potrebn</w:t>
      </w:r>
      <w:r w:rsidR="00207C95">
        <w:rPr>
          <w:lang w:eastAsia="cs-CZ"/>
        </w:rPr>
        <w:t>é, aby sme si dobre zvážili</w:t>
      </w:r>
      <w:r w:rsidR="00544B1D">
        <w:rPr>
          <w:lang w:eastAsia="cs-CZ"/>
        </w:rPr>
        <w:t xml:space="preserve"> výber správnej metódy, ktorej využitím získame potrebné informácie. </w:t>
      </w:r>
    </w:p>
    <w:p w14:paraId="7BF3A520" w14:textId="77777777" w:rsidR="00CB394D" w:rsidRDefault="00CB394D" w:rsidP="00CB394D">
      <w:pPr>
        <w:pStyle w:val="ListParagraph"/>
        <w:ind w:left="1134" w:firstLine="0"/>
        <w:rPr>
          <w:lang w:eastAsia="cs-CZ"/>
        </w:rPr>
      </w:pPr>
    </w:p>
    <w:p w14:paraId="0B7C08B6" w14:textId="2EC74C68" w:rsidR="00B46891" w:rsidRDefault="00B46891" w:rsidP="00544B1D">
      <w:pPr>
        <w:ind w:firstLine="851"/>
        <w:rPr>
          <w:lang w:eastAsia="cs-CZ"/>
        </w:rPr>
      </w:pPr>
      <w:r>
        <w:rPr>
          <w:lang w:eastAsia="cs-CZ"/>
        </w:rPr>
        <w:t>V empirickej časti využijeme  na získanie primárnych údajov metódu dotazník. Sekundárne údaje získame pomocou k</w:t>
      </w:r>
      <w:r w:rsidR="002A2506">
        <w:rPr>
          <w:lang w:eastAsia="cs-CZ"/>
        </w:rPr>
        <w:t>nižných a internetových zdrojov.</w:t>
      </w:r>
    </w:p>
    <w:p w14:paraId="79B50452" w14:textId="45F85971" w:rsidR="009C5E0E" w:rsidRPr="009C5E0E" w:rsidRDefault="00056009" w:rsidP="00544B1D">
      <w:pPr>
        <w:ind w:firstLine="851"/>
        <w:rPr>
          <w:b/>
          <w:lang w:eastAsia="cs-CZ"/>
        </w:rPr>
      </w:pPr>
      <w:r>
        <w:rPr>
          <w:lang w:eastAsia="cs-CZ"/>
        </w:rPr>
        <w:t xml:space="preserve">Dotazník patrí medzi tie metódy, ktoré sa využívajú azda najviac. </w:t>
      </w:r>
      <w:r w:rsidR="00DF045E">
        <w:rPr>
          <w:lang w:eastAsia="cs-CZ"/>
        </w:rPr>
        <w:t>Dotazník budeme distribuovať online ako aj v printovej forme a nakoľko bude anonymný respondenti nemusia udávať svoje meno. Jednotlivé otázky v dotazníku sa budeme snažiť  formulovať čo najzrozumiteľnejšie, aby ich forma bola jasná a zrozumiteľná pre všetkých zainteresovaných.</w:t>
      </w:r>
      <w:r w:rsidR="006659E8">
        <w:rPr>
          <w:lang w:eastAsia="cs-CZ"/>
        </w:rPr>
        <w:t xml:space="preserve"> Taktiež sa budeme snažiť zabezpečiť logickú postupnosť jednotlivých otázok. </w:t>
      </w:r>
      <w:r w:rsidR="00DF045E">
        <w:rPr>
          <w:lang w:eastAsia="cs-CZ"/>
        </w:rPr>
        <w:t xml:space="preserve"> Odpovede, ktoré získame z danej výskumnej metódy budú tvoriť základ pri potvrdzovaní, alebo naopak vyvrátení hypotéz, ktoré sme si stanovili. Dotazník bude mať </w:t>
      </w:r>
      <w:r w:rsidR="00F237E0">
        <w:rPr>
          <w:lang w:eastAsia="cs-CZ"/>
        </w:rPr>
        <w:t>zatvorené položky (otázky), ale aj polouzatvorené</w:t>
      </w:r>
      <w:r w:rsidR="00207C95">
        <w:rPr>
          <w:lang w:eastAsia="cs-CZ"/>
        </w:rPr>
        <w:t>,</w:t>
      </w:r>
      <w:r w:rsidR="00F237E0">
        <w:rPr>
          <w:lang w:eastAsia="cs-CZ"/>
        </w:rPr>
        <w:t xml:space="preserve"> vďaka čomu poskytneme respondentovi možnosť výberu </w:t>
      </w:r>
      <w:r w:rsidR="009C5E0E">
        <w:rPr>
          <w:lang w:eastAsia="cs-CZ"/>
        </w:rPr>
        <w:t xml:space="preserve">odpovede s otvoreným zakončením </w:t>
      </w:r>
      <w:r w:rsidR="009C5E0E">
        <w:rPr>
          <w:b/>
          <w:highlight w:val="yellow"/>
          <w:lang w:eastAsia="cs-CZ"/>
        </w:rPr>
        <w:t xml:space="preserve">&lt;= je vhodné </w:t>
      </w:r>
      <w:r w:rsidR="009C5E0E" w:rsidRPr="009C5E0E">
        <w:rPr>
          <w:b/>
          <w:highlight w:val="yellow"/>
          <w:lang w:eastAsia="cs-CZ"/>
        </w:rPr>
        <w:t>mať dotazník pripravený na konzultáciu so školiteĺom</w:t>
      </w:r>
      <w:r w:rsidR="00F237E0">
        <w:rPr>
          <w:lang w:eastAsia="cs-CZ"/>
        </w:rPr>
        <w:t xml:space="preserve"> </w:t>
      </w:r>
      <w:r w:rsidR="0094289F" w:rsidRPr="009C5E0E">
        <w:rPr>
          <w:strike/>
          <w:lang w:eastAsia="cs-CZ"/>
        </w:rPr>
        <w:t>Nevyhnutné pri dotazníku je aj uviesť v úvode jeho cieľ a využitie, ale aj spôsob ako ho majú respondenti vyplňovať.  Na záver napíšeme poďakovanie za ich čas a ochotu, popr</w:t>
      </w:r>
      <w:r w:rsidR="002A2506" w:rsidRPr="009C5E0E">
        <w:rPr>
          <w:strike/>
          <w:lang w:eastAsia="cs-CZ"/>
        </w:rPr>
        <w:t>ípade dáme priestor na ich otázk</w:t>
      </w:r>
      <w:r w:rsidR="0094289F" w:rsidRPr="009C5E0E">
        <w:rPr>
          <w:strike/>
          <w:lang w:eastAsia="cs-CZ"/>
        </w:rPr>
        <w:t>y a pripomienky</w:t>
      </w:r>
      <w:r w:rsidR="0094289F">
        <w:rPr>
          <w:lang w:eastAsia="cs-CZ"/>
        </w:rPr>
        <w:t xml:space="preserve">. </w:t>
      </w:r>
      <w:r w:rsidR="009C5E0E" w:rsidRPr="009C5E0E">
        <w:rPr>
          <w:b/>
          <w:highlight w:val="yellow"/>
          <w:lang w:eastAsia="cs-CZ"/>
        </w:rPr>
        <w:t>(nerelevantné do Projektu)</w:t>
      </w:r>
    </w:p>
    <w:p w14:paraId="3FD7DD56" w14:textId="7C646EB5" w:rsidR="00544B1D" w:rsidRDefault="0094289F" w:rsidP="00544B1D">
      <w:pPr>
        <w:ind w:firstLine="851"/>
        <w:rPr>
          <w:b/>
          <w:lang w:eastAsia="cs-CZ"/>
        </w:rPr>
      </w:pPr>
      <w:r>
        <w:rPr>
          <w:lang w:eastAsia="cs-CZ"/>
        </w:rPr>
        <w:t>Predtým ako odošleme dotazník respondentom je potrebné</w:t>
      </w:r>
      <w:r w:rsidR="002A2506">
        <w:rPr>
          <w:lang w:eastAsia="cs-CZ"/>
        </w:rPr>
        <w:t xml:space="preserve"> vykonať pilotáž napr. medzi priateľmi</w:t>
      </w:r>
      <w:r>
        <w:rPr>
          <w:lang w:eastAsia="cs-CZ"/>
        </w:rPr>
        <w:t xml:space="preserve">, aby sme zistili </w:t>
      </w:r>
      <w:r w:rsidR="007821E9">
        <w:rPr>
          <w:lang w:eastAsia="cs-CZ"/>
        </w:rPr>
        <w:t>či naše otázky sú jasné, zrozumiteľné a nasmerované „k veci“</w:t>
      </w:r>
      <w:r>
        <w:rPr>
          <w:lang w:eastAsia="cs-CZ"/>
        </w:rPr>
        <w:t xml:space="preserve">. </w:t>
      </w:r>
      <w:r w:rsidR="007821E9">
        <w:rPr>
          <w:lang w:eastAsia="cs-CZ"/>
        </w:rPr>
        <w:t xml:space="preserve">Tým </w:t>
      </w:r>
      <w:r>
        <w:rPr>
          <w:lang w:eastAsia="cs-CZ"/>
        </w:rPr>
        <w:t>odhalí</w:t>
      </w:r>
      <w:r w:rsidR="007821E9">
        <w:rPr>
          <w:lang w:eastAsia="cs-CZ"/>
        </w:rPr>
        <w:t>me aj</w:t>
      </w:r>
      <w:r>
        <w:rPr>
          <w:lang w:eastAsia="cs-CZ"/>
        </w:rPr>
        <w:t xml:space="preserve"> prípadné jazykové a štyl</w:t>
      </w:r>
      <w:r w:rsidR="007821E9">
        <w:rPr>
          <w:lang w:eastAsia="cs-CZ"/>
        </w:rPr>
        <w:t>istické chyby, ktoré sme si neuvedomili</w:t>
      </w:r>
      <w:r w:rsidR="009C5E0E">
        <w:rPr>
          <w:lang w:eastAsia="cs-CZ"/>
        </w:rPr>
        <w:t xml:space="preserve"> </w:t>
      </w:r>
      <w:r w:rsidR="009C5E0E" w:rsidRPr="009C5E0E">
        <w:rPr>
          <w:b/>
          <w:highlight w:val="yellow"/>
          <w:lang w:eastAsia="cs-CZ"/>
        </w:rPr>
        <w:t>&lt;= toto patrí do časti organizácia prieskumu</w:t>
      </w:r>
      <w:r w:rsidRPr="009C5E0E">
        <w:rPr>
          <w:b/>
          <w:lang w:eastAsia="cs-CZ"/>
        </w:rPr>
        <w:t xml:space="preserve"> </w:t>
      </w:r>
    </w:p>
    <w:p w14:paraId="226AF63A" w14:textId="77777777" w:rsidR="009C5E0E" w:rsidRDefault="009C5E0E" w:rsidP="00544B1D">
      <w:pPr>
        <w:ind w:firstLine="851"/>
        <w:rPr>
          <w:b/>
          <w:lang w:eastAsia="cs-CZ"/>
        </w:rPr>
      </w:pPr>
    </w:p>
    <w:p w14:paraId="638C20F6" w14:textId="2775D0BB" w:rsidR="009C5E0E" w:rsidRPr="009C5E0E" w:rsidRDefault="009C5E0E" w:rsidP="009C5E0E">
      <w:pPr>
        <w:ind w:firstLine="851"/>
        <w:rPr>
          <w:b/>
          <w:lang w:eastAsia="cs-CZ"/>
        </w:rPr>
      </w:pPr>
      <w:r w:rsidRPr="00A36B6D">
        <w:rPr>
          <w:iCs/>
          <w:color w:val="000099"/>
          <w:sz w:val="20"/>
          <w:szCs w:val="20"/>
        </w:rPr>
        <w:t>=&gt; K pojmom pilotáž a predvýskum. Pilotáž býva zväčša súčasťou predvýskumu (inak, mnoho autorov-metodológov tieto pojmy chápe ako synonymá). Predvýskum nám pomáha dať zvolenej metóde definitívnu podobu = overujeme si jej aplikabilitu (napr. použitie dotazníka a pod. v praxi =&gt; formuláciu otázok, zrozumiteľnosť, "vychytávame" drobné chyby, i jazykové). Predvýskum nám napovie, či otázky smerujú k dosiahnutiu cieľa a potvrdeniu/vyvráteniu hypotéz = či nám poskytnú info, ktoré potrebujeme.</w:t>
      </w:r>
      <w:r w:rsidRPr="00A36B6D">
        <w:rPr>
          <w:iCs/>
          <w:color w:val="000099"/>
          <w:sz w:val="20"/>
          <w:szCs w:val="20"/>
        </w:rPr>
        <w:br/>
      </w:r>
    </w:p>
    <w:p w14:paraId="71208B6C" w14:textId="003A4EC4" w:rsidR="00F237E0" w:rsidRDefault="00F237E0" w:rsidP="00544B1D">
      <w:pPr>
        <w:ind w:firstLine="851"/>
        <w:rPr>
          <w:lang w:eastAsia="cs-CZ"/>
        </w:rPr>
      </w:pPr>
      <w:r>
        <w:rPr>
          <w:lang w:eastAsia="cs-CZ"/>
        </w:rPr>
        <w:t xml:space="preserve">Medzi základné výhody a nevýhody dotazníka ako uvádza P. Gavora (2015) patrí : </w:t>
      </w:r>
    </w:p>
    <w:p w14:paraId="7E691BA3" w14:textId="77777777" w:rsidR="00AC18FE" w:rsidRDefault="00AC18FE" w:rsidP="00544B1D">
      <w:pPr>
        <w:ind w:firstLine="851"/>
        <w:rPr>
          <w:lang w:eastAsia="cs-CZ"/>
        </w:rPr>
      </w:pPr>
    </w:p>
    <w:p w14:paraId="0557468D" w14:textId="57EC69E0" w:rsidR="00F237E0" w:rsidRDefault="00F237E0" w:rsidP="00F237E0">
      <w:pPr>
        <w:rPr>
          <w:lang w:eastAsia="cs-CZ"/>
        </w:rPr>
      </w:pPr>
      <w:r>
        <w:rPr>
          <w:lang w:eastAsia="cs-CZ"/>
        </w:rPr>
        <w:t xml:space="preserve">Výhody: </w:t>
      </w:r>
    </w:p>
    <w:p w14:paraId="287E3727" w14:textId="3871CAB7" w:rsidR="00F237E0" w:rsidRDefault="006659E8" w:rsidP="00F237E0">
      <w:pPr>
        <w:pStyle w:val="ListParagraph"/>
        <w:numPr>
          <w:ilvl w:val="0"/>
          <w:numId w:val="27"/>
        </w:numPr>
        <w:rPr>
          <w:lang w:eastAsia="cs-CZ"/>
        </w:rPr>
      </w:pPr>
      <w:r>
        <w:rPr>
          <w:lang w:eastAsia="cs-CZ"/>
        </w:rPr>
        <w:lastRenderedPageBreak/>
        <w:t xml:space="preserve">Dotazník patrí medzi tzv. ekonomické metódy. </w:t>
      </w:r>
    </w:p>
    <w:p w14:paraId="29F85F6E" w14:textId="655BB5DC" w:rsidR="006659E8" w:rsidRDefault="006659E8" w:rsidP="00F237E0">
      <w:pPr>
        <w:pStyle w:val="ListParagraph"/>
        <w:numPr>
          <w:ilvl w:val="0"/>
          <w:numId w:val="27"/>
        </w:numPr>
        <w:rPr>
          <w:lang w:eastAsia="cs-CZ"/>
        </w:rPr>
      </w:pPr>
      <w:r>
        <w:rPr>
          <w:lang w:eastAsia="cs-CZ"/>
        </w:rPr>
        <w:t xml:space="preserve">Ľahké a rýchle vyhodnotenie, ak sa využívajú najmä uzatvorené otázky. </w:t>
      </w:r>
    </w:p>
    <w:p w14:paraId="4761C20E" w14:textId="1D712943" w:rsidR="006659E8" w:rsidRDefault="006659E8" w:rsidP="00F237E0">
      <w:pPr>
        <w:pStyle w:val="ListParagraph"/>
        <w:numPr>
          <w:ilvl w:val="0"/>
          <w:numId w:val="27"/>
        </w:numPr>
        <w:rPr>
          <w:lang w:eastAsia="cs-CZ"/>
        </w:rPr>
      </w:pPr>
      <w:r>
        <w:rPr>
          <w:lang w:eastAsia="cs-CZ"/>
        </w:rPr>
        <w:t xml:space="preserve">Respondent má čas na premyslenie si odpovedí. </w:t>
      </w:r>
    </w:p>
    <w:p w14:paraId="0A5C9949" w14:textId="5840E024" w:rsidR="006659E8" w:rsidRDefault="006659E8" w:rsidP="00F237E0">
      <w:pPr>
        <w:pStyle w:val="ListParagraph"/>
        <w:numPr>
          <w:ilvl w:val="0"/>
          <w:numId w:val="27"/>
        </w:numPr>
        <w:rPr>
          <w:lang w:eastAsia="cs-CZ"/>
        </w:rPr>
      </w:pPr>
      <w:r>
        <w:rPr>
          <w:lang w:eastAsia="cs-CZ"/>
        </w:rPr>
        <w:t xml:space="preserve">Dotazník môžeme poslať komukoľvek a nemusíme s ním byť priamo v kontakte. </w:t>
      </w:r>
    </w:p>
    <w:p w14:paraId="5F8BE553" w14:textId="5D4846A0" w:rsidR="006C78D9" w:rsidRDefault="006C78D9" w:rsidP="006C78D9">
      <w:pPr>
        <w:pStyle w:val="ListParagraph"/>
        <w:ind w:left="1080" w:firstLine="0"/>
        <w:rPr>
          <w:lang w:eastAsia="cs-CZ"/>
        </w:rPr>
      </w:pPr>
    </w:p>
    <w:p w14:paraId="10564279" w14:textId="37D8E4D6" w:rsidR="006659E8" w:rsidRDefault="006659E8" w:rsidP="006659E8">
      <w:pPr>
        <w:rPr>
          <w:lang w:eastAsia="cs-CZ"/>
        </w:rPr>
      </w:pPr>
      <w:r>
        <w:rPr>
          <w:lang w:eastAsia="cs-CZ"/>
        </w:rPr>
        <w:t xml:space="preserve">Nevýhody: </w:t>
      </w:r>
    </w:p>
    <w:p w14:paraId="50B6466B" w14:textId="4AC97002" w:rsidR="006659E8" w:rsidRDefault="006659E8" w:rsidP="006659E8">
      <w:pPr>
        <w:pStyle w:val="ListParagraph"/>
        <w:numPr>
          <w:ilvl w:val="0"/>
          <w:numId w:val="28"/>
        </w:numPr>
        <w:rPr>
          <w:lang w:eastAsia="cs-CZ"/>
        </w:rPr>
      </w:pPr>
      <w:r>
        <w:rPr>
          <w:lang w:eastAsia="cs-CZ"/>
        </w:rPr>
        <w:t>Nízka návratnosť.</w:t>
      </w:r>
    </w:p>
    <w:p w14:paraId="0025F234" w14:textId="47740384" w:rsidR="006659E8" w:rsidRDefault="006659E8" w:rsidP="006659E8">
      <w:pPr>
        <w:pStyle w:val="ListParagraph"/>
        <w:numPr>
          <w:ilvl w:val="0"/>
          <w:numId w:val="28"/>
        </w:numPr>
        <w:rPr>
          <w:lang w:eastAsia="cs-CZ"/>
        </w:rPr>
      </w:pPr>
      <w:r>
        <w:rPr>
          <w:lang w:eastAsia="cs-CZ"/>
        </w:rPr>
        <w:t>V prípade ak nie sme priamo prítomný pri vypĺňaní dotazníka</w:t>
      </w:r>
      <w:r w:rsidR="00207C95">
        <w:rPr>
          <w:lang w:eastAsia="cs-CZ"/>
        </w:rPr>
        <w:t>,</w:t>
      </w:r>
      <w:r>
        <w:rPr>
          <w:lang w:eastAsia="cs-CZ"/>
        </w:rPr>
        <w:t xml:space="preserve"> nemáme ako zistiť či ho vyplnil odlovený respondent. </w:t>
      </w:r>
    </w:p>
    <w:p w14:paraId="16066494" w14:textId="01207A5A" w:rsidR="006659E8" w:rsidRDefault="006659E8" w:rsidP="006659E8">
      <w:pPr>
        <w:pStyle w:val="ListParagraph"/>
        <w:numPr>
          <w:ilvl w:val="0"/>
          <w:numId w:val="28"/>
        </w:numPr>
        <w:rPr>
          <w:lang w:eastAsia="cs-CZ"/>
        </w:rPr>
      </w:pPr>
      <w:r>
        <w:rPr>
          <w:lang w:eastAsia="cs-CZ"/>
        </w:rPr>
        <w:t xml:space="preserve">Pri uzavretých odpovediach respondent nemá priestor na doplnenie odpovede. </w:t>
      </w:r>
    </w:p>
    <w:p w14:paraId="56027309" w14:textId="6AF25A12" w:rsidR="006659E8" w:rsidRDefault="00E07EB5" w:rsidP="006659E8">
      <w:pPr>
        <w:pStyle w:val="ListParagraph"/>
        <w:numPr>
          <w:ilvl w:val="0"/>
          <w:numId w:val="28"/>
        </w:numPr>
        <w:rPr>
          <w:lang w:eastAsia="cs-CZ"/>
        </w:rPr>
      </w:pPr>
      <w:r>
        <w:rPr>
          <w:lang w:eastAsia="cs-CZ"/>
        </w:rPr>
        <w:t xml:space="preserve">Dotazníku chýba flexibilita. </w:t>
      </w:r>
    </w:p>
    <w:p w14:paraId="75425DE3" w14:textId="77777777" w:rsidR="006C78D9" w:rsidRDefault="006C78D9" w:rsidP="006C78D9">
      <w:pPr>
        <w:pStyle w:val="ListParagraph"/>
        <w:ind w:left="1080" w:firstLine="0"/>
        <w:rPr>
          <w:lang w:eastAsia="cs-CZ"/>
        </w:rPr>
      </w:pPr>
    </w:p>
    <w:p w14:paraId="38CA3F0B" w14:textId="0B4BC7F3" w:rsidR="006C78D9" w:rsidRDefault="006C78D9" w:rsidP="006C78D9">
      <w:pPr>
        <w:rPr>
          <w:lang w:eastAsia="cs-CZ"/>
        </w:rPr>
      </w:pPr>
      <w:r>
        <w:rPr>
          <w:lang w:eastAsia="cs-CZ"/>
        </w:rPr>
        <w:t xml:space="preserve">Výhody elektronického dotazníka, ktorý budeme zasielať: </w:t>
      </w:r>
    </w:p>
    <w:p w14:paraId="564298FB" w14:textId="710EAFC6" w:rsidR="006C78D9" w:rsidRDefault="006C78D9" w:rsidP="006C78D9">
      <w:pPr>
        <w:pStyle w:val="ListParagraph"/>
        <w:numPr>
          <w:ilvl w:val="0"/>
          <w:numId w:val="31"/>
        </w:numPr>
        <w:rPr>
          <w:lang w:eastAsia="cs-CZ"/>
        </w:rPr>
      </w:pPr>
      <w:r>
        <w:rPr>
          <w:lang w:eastAsia="cs-CZ"/>
        </w:rPr>
        <w:t>Časovo a lokálne nezávislé vyplnenie.</w:t>
      </w:r>
    </w:p>
    <w:p w14:paraId="0DEF74BF" w14:textId="240BEE90" w:rsidR="006C78D9" w:rsidRDefault="006C78D9" w:rsidP="006C78D9">
      <w:pPr>
        <w:pStyle w:val="ListParagraph"/>
        <w:numPr>
          <w:ilvl w:val="0"/>
          <w:numId w:val="31"/>
        </w:numPr>
        <w:rPr>
          <w:lang w:eastAsia="cs-CZ"/>
        </w:rPr>
      </w:pPr>
      <w:r>
        <w:rPr>
          <w:lang w:eastAsia="cs-CZ"/>
        </w:rPr>
        <w:t>Automatické vyhodnotenie.</w:t>
      </w:r>
    </w:p>
    <w:p w14:paraId="43B22395" w14:textId="3F3AA5B8" w:rsidR="006C78D9" w:rsidRDefault="006C78D9" w:rsidP="006C78D9">
      <w:pPr>
        <w:pStyle w:val="ListParagraph"/>
        <w:numPr>
          <w:ilvl w:val="0"/>
          <w:numId w:val="31"/>
        </w:numPr>
        <w:rPr>
          <w:lang w:eastAsia="cs-CZ"/>
        </w:rPr>
      </w:pPr>
      <w:r>
        <w:rPr>
          <w:lang w:eastAsia="cs-CZ"/>
        </w:rPr>
        <w:t xml:space="preserve">Flexibilnejšie a menej časovo náročné pre respondentov. </w:t>
      </w:r>
    </w:p>
    <w:p w14:paraId="3D09E247" w14:textId="77777777" w:rsidR="006C78D9" w:rsidRDefault="006C78D9" w:rsidP="006C78D9">
      <w:pPr>
        <w:pStyle w:val="ListParagraph"/>
        <w:ind w:left="1080" w:firstLine="0"/>
        <w:rPr>
          <w:lang w:eastAsia="cs-CZ"/>
        </w:rPr>
      </w:pPr>
    </w:p>
    <w:p w14:paraId="3626941B" w14:textId="77777777" w:rsidR="006C78D9" w:rsidRDefault="006C78D9" w:rsidP="006C78D9">
      <w:pPr>
        <w:rPr>
          <w:lang w:eastAsia="cs-CZ"/>
        </w:rPr>
      </w:pPr>
      <w:r>
        <w:rPr>
          <w:lang w:eastAsia="cs-CZ"/>
        </w:rPr>
        <w:t xml:space="preserve">Nevýhody elektronického dotazníka, ktorý budeme zasielať: </w:t>
      </w:r>
    </w:p>
    <w:p w14:paraId="47F45B36" w14:textId="05980FC0" w:rsidR="006C78D9" w:rsidRDefault="006C78D9" w:rsidP="006C78D9">
      <w:pPr>
        <w:pStyle w:val="ListParagraph"/>
        <w:numPr>
          <w:ilvl w:val="0"/>
          <w:numId w:val="32"/>
        </w:numPr>
        <w:rPr>
          <w:lang w:eastAsia="cs-CZ"/>
        </w:rPr>
      </w:pPr>
      <w:r>
        <w:rPr>
          <w:lang w:eastAsia="cs-CZ"/>
        </w:rPr>
        <w:t xml:space="preserve">Minimálna kontrola nad respondentmi. </w:t>
      </w:r>
    </w:p>
    <w:p w14:paraId="01CC27C7" w14:textId="728C555E" w:rsidR="006C78D9" w:rsidRDefault="006C78D9" w:rsidP="006C78D9">
      <w:pPr>
        <w:pStyle w:val="ListParagraph"/>
        <w:numPr>
          <w:ilvl w:val="0"/>
          <w:numId w:val="32"/>
        </w:numPr>
        <w:rPr>
          <w:lang w:eastAsia="cs-CZ"/>
        </w:rPr>
      </w:pPr>
      <w:r>
        <w:rPr>
          <w:lang w:eastAsia="cs-CZ"/>
        </w:rPr>
        <w:t xml:space="preserve">Zvýšené riziko vlastnej selekcie. </w:t>
      </w:r>
    </w:p>
    <w:p w14:paraId="05BDEB18" w14:textId="478BF923" w:rsidR="006C78D9" w:rsidRDefault="006C78D9" w:rsidP="006C78D9">
      <w:pPr>
        <w:pStyle w:val="ListParagraph"/>
        <w:numPr>
          <w:ilvl w:val="0"/>
          <w:numId w:val="32"/>
        </w:numPr>
        <w:rPr>
          <w:lang w:eastAsia="cs-CZ"/>
        </w:rPr>
      </w:pPr>
      <w:r w:rsidRPr="006C78D9">
        <w:rPr>
          <w:lang w:eastAsia="cs-CZ"/>
        </w:rPr>
        <w:t>Webový dotazník je náročnejší na zhotovenie ako papierový</w:t>
      </w:r>
      <w:r>
        <w:rPr>
          <w:lang w:eastAsia="cs-CZ"/>
        </w:rPr>
        <w:t>.</w:t>
      </w:r>
    </w:p>
    <w:p w14:paraId="08A24504" w14:textId="77777777" w:rsidR="00A36B6D" w:rsidRDefault="006C78D9" w:rsidP="006C78D9">
      <w:pPr>
        <w:pStyle w:val="ListParagraph"/>
        <w:numPr>
          <w:ilvl w:val="0"/>
          <w:numId w:val="32"/>
        </w:numPr>
        <w:rPr>
          <w:lang w:eastAsia="cs-CZ"/>
        </w:rPr>
      </w:pPr>
      <w:r>
        <w:rPr>
          <w:lang w:eastAsia="cs-CZ"/>
        </w:rPr>
        <w:t xml:space="preserve">Niektoré elektronické dotazníky respondenta obťažujú. </w:t>
      </w:r>
    </w:p>
    <w:p w14:paraId="767A541B" w14:textId="77777777" w:rsidR="009C5E0E" w:rsidRDefault="009C5E0E" w:rsidP="009C5E0E">
      <w:pPr>
        <w:ind w:firstLine="0"/>
        <w:rPr>
          <w:lang w:eastAsia="cs-CZ"/>
        </w:rPr>
      </w:pPr>
    </w:p>
    <w:p w14:paraId="5FE18011" w14:textId="543E52D7" w:rsidR="006C78D9" w:rsidRPr="00544B1D" w:rsidRDefault="006C78D9" w:rsidP="009C5E0E">
      <w:pPr>
        <w:ind w:firstLine="0"/>
        <w:rPr>
          <w:lang w:eastAsia="cs-CZ"/>
        </w:rPr>
      </w:pPr>
      <w:r>
        <w:rPr>
          <w:lang w:eastAsia="cs-CZ"/>
        </w:rPr>
        <w:t xml:space="preserve"> </w:t>
      </w:r>
    </w:p>
    <w:p w14:paraId="4D986F50" w14:textId="1906B7C9" w:rsidR="00B853EC" w:rsidRDefault="0000668F" w:rsidP="00A36B6D">
      <w:pPr>
        <w:pStyle w:val="Mojpodnadpis"/>
        <w:spacing w:before="0" w:after="0"/>
      </w:pPr>
      <w:bookmarkStart w:id="13" w:name="_Toc393443677"/>
      <w:bookmarkStart w:id="14" w:name="_Toc393444564"/>
      <w:r>
        <w:t>V</w:t>
      </w:r>
      <w:r w:rsidR="007E01E2">
        <w:t>ýskumná vzorka</w:t>
      </w:r>
      <w:bookmarkEnd w:id="13"/>
      <w:bookmarkEnd w:id="14"/>
      <w:r w:rsidR="00A36B6D">
        <w:t xml:space="preserve"> </w:t>
      </w:r>
      <w:r w:rsidR="00A36B6D" w:rsidRPr="00A36B6D">
        <w:rPr>
          <w:b/>
          <w:i w:val="0"/>
          <w:highlight w:val="yellow"/>
        </w:rPr>
        <w:t>(pozn. presná charakteristika výskumnej vzorky, spôsob výberu a veľkosť vzorky = počet respondentov. V tomto musíme mať jasno už vo fáze plánovania.</w:t>
      </w:r>
      <w:r w:rsidR="00A36B6D">
        <w:rPr>
          <w:b/>
          <w:i w:val="0"/>
        </w:rPr>
        <w:t xml:space="preserve"> </w:t>
      </w:r>
    </w:p>
    <w:p w14:paraId="625CBF50" w14:textId="27362A36" w:rsidR="007821E9" w:rsidRPr="00A36B6D" w:rsidRDefault="00EC180F" w:rsidP="00F571D7">
      <w:pPr>
        <w:ind w:firstLine="851"/>
        <w:rPr>
          <w:highlight w:val="yellow"/>
          <w:lang w:eastAsia="cs-CZ"/>
        </w:rPr>
      </w:pPr>
      <w:r>
        <w:rPr>
          <w:lang w:eastAsia="cs-CZ"/>
        </w:rPr>
        <w:t>N</w:t>
      </w:r>
      <w:r w:rsidR="00544B1D">
        <w:rPr>
          <w:lang w:eastAsia="cs-CZ"/>
        </w:rPr>
        <w:t>a začiatku</w:t>
      </w:r>
      <w:r w:rsidR="00DB75A4">
        <w:rPr>
          <w:lang w:eastAsia="cs-CZ"/>
        </w:rPr>
        <w:t xml:space="preserve"> empirickej časti, ktorú budeme vypracovávať pomocou dotazník</w:t>
      </w:r>
      <w:r w:rsidR="00B56084">
        <w:rPr>
          <w:lang w:eastAsia="cs-CZ"/>
        </w:rPr>
        <w:t>a</w:t>
      </w:r>
      <w:r w:rsidR="00DB75A4">
        <w:rPr>
          <w:lang w:eastAsia="cs-CZ"/>
        </w:rPr>
        <w:t xml:space="preserve"> </w:t>
      </w:r>
      <w:r w:rsidR="00544B1D">
        <w:rPr>
          <w:lang w:eastAsia="cs-CZ"/>
        </w:rPr>
        <w:t xml:space="preserve"> </w:t>
      </w:r>
      <w:r w:rsidR="00DB75A4">
        <w:rPr>
          <w:lang w:eastAsia="cs-CZ"/>
        </w:rPr>
        <w:t xml:space="preserve">je potrebné, </w:t>
      </w:r>
      <w:r w:rsidR="00544B1D">
        <w:rPr>
          <w:lang w:eastAsia="cs-CZ"/>
        </w:rPr>
        <w:t xml:space="preserve"> aby sme si odpovedali na otázku, kto bude tvoriť </w:t>
      </w:r>
      <w:r w:rsidR="00FA558E">
        <w:rPr>
          <w:lang w:eastAsia="cs-CZ"/>
        </w:rPr>
        <w:t>našu</w:t>
      </w:r>
      <w:r w:rsidR="00544B1D">
        <w:rPr>
          <w:lang w:eastAsia="cs-CZ"/>
        </w:rPr>
        <w:t xml:space="preserve"> výskumn</w:t>
      </w:r>
      <w:r w:rsidR="00FA558E">
        <w:rPr>
          <w:lang w:eastAsia="cs-CZ"/>
        </w:rPr>
        <w:t>ú</w:t>
      </w:r>
      <w:r w:rsidR="00544B1D">
        <w:rPr>
          <w:lang w:eastAsia="cs-CZ"/>
        </w:rPr>
        <w:t xml:space="preserve"> </w:t>
      </w:r>
      <w:r w:rsidR="00FA558E">
        <w:rPr>
          <w:lang w:eastAsia="cs-CZ"/>
        </w:rPr>
        <w:t>vzorku, nakoľko základný súbo</w:t>
      </w:r>
      <w:r>
        <w:rPr>
          <w:lang w:eastAsia="cs-CZ"/>
        </w:rPr>
        <w:t>r ľudí je príliš rozsiahly</w:t>
      </w:r>
      <w:r w:rsidR="006659E8">
        <w:rPr>
          <w:lang w:eastAsia="cs-CZ"/>
        </w:rPr>
        <w:t xml:space="preserve">. </w:t>
      </w:r>
      <w:r w:rsidR="009872EE">
        <w:rPr>
          <w:lang w:eastAsia="cs-CZ"/>
        </w:rPr>
        <w:t>V našom prípade  pôjde o zámerný výber, keďže si budeme vyberať ľudí podľa znakov, ktoré si samy vopred určíme</w:t>
      </w:r>
      <w:r w:rsidR="007821E9">
        <w:rPr>
          <w:lang w:eastAsia="cs-CZ"/>
        </w:rPr>
        <w:t xml:space="preserve"> </w:t>
      </w:r>
      <w:r w:rsidR="007821E9" w:rsidRPr="007821E9">
        <w:rPr>
          <w:b/>
          <w:highlight w:val="yellow"/>
          <w:lang w:eastAsia="cs-CZ"/>
        </w:rPr>
        <w:t>&lt;= toto je potrebné ujasniť si už v tejto fáze!!</w:t>
      </w:r>
      <w:r w:rsidR="009872EE" w:rsidRPr="007821E9">
        <w:rPr>
          <w:b/>
          <w:lang w:eastAsia="cs-CZ"/>
        </w:rPr>
        <w:t>.</w:t>
      </w:r>
      <w:r w:rsidR="009872EE">
        <w:rPr>
          <w:lang w:eastAsia="cs-CZ"/>
        </w:rPr>
        <w:t xml:space="preserve"> </w:t>
      </w:r>
      <w:r w:rsidR="0090106C">
        <w:rPr>
          <w:lang w:eastAsia="cs-CZ"/>
        </w:rPr>
        <w:t>Je dôležité, aby jednotlivé znaky boli relevantné pre danú prácu. Nakoľko budeme skúmať vplyv nezamestnanosti</w:t>
      </w:r>
      <w:r w:rsidR="005B4CF7">
        <w:rPr>
          <w:lang w:eastAsia="cs-CZ"/>
        </w:rPr>
        <w:t xml:space="preserve"> absolventov škôl na spoločnosť</w:t>
      </w:r>
      <w:r w:rsidR="0090106C">
        <w:rPr>
          <w:lang w:eastAsia="cs-CZ"/>
        </w:rPr>
        <w:t xml:space="preserve"> rozhodli sme sa, že </w:t>
      </w:r>
      <w:r w:rsidR="0090106C">
        <w:rPr>
          <w:lang w:eastAsia="cs-CZ"/>
        </w:rPr>
        <w:lastRenderedPageBreak/>
        <w:t xml:space="preserve">naši respondenti budú nezamestnaní absolventi stredných a vysokých škôl slovenskej národnosti, ktorí bývajú prevažne v trenčianskom kraji. </w:t>
      </w:r>
      <w:r w:rsidR="00296DBB">
        <w:rPr>
          <w:lang w:eastAsia="cs-CZ"/>
        </w:rPr>
        <w:t>Vekovú škálu respondentov nebudeme udávať, vďaka čomu môžeme osloviť viac respondentov</w:t>
      </w:r>
      <w:r w:rsidR="00905319">
        <w:rPr>
          <w:lang w:eastAsia="cs-CZ"/>
        </w:rPr>
        <w:t xml:space="preserve"> bez ohľadu na ich vek</w:t>
      </w:r>
      <w:r w:rsidR="00296DBB">
        <w:rPr>
          <w:lang w:eastAsia="cs-CZ"/>
        </w:rPr>
        <w:t xml:space="preserve">. </w:t>
      </w:r>
      <w:r w:rsidR="0090106C">
        <w:rPr>
          <w:lang w:eastAsia="cs-CZ"/>
        </w:rPr>
        <w:t>Veľkosť výskumnej vzorky o</w:t>
      </w:r>
      <w:r w:rsidR="005B4CF7">
        <w:rPr>
          <w:lang w:eastAsia="cs-CZ"/>
        </w:rPr>
        <w:t>dhadujeme na 60-80 respondentov</w:t>
      </w:r>
      <w:r w:rsidR="0090106C">
        <w:rPr>
          <w:lang w:eastAsia="cs-CZ"/>
        </w:rPr>
        <w:t xml:space="preserve"> vzhľadom k tomu, že nie vždy všetci respondenti odpovedajú na dotazník. </w:t>
      </w:r>
      <w:r w:rsidR="007821E9" w:rsidRPr="007821E9">
        <w:rPr>
          <w:b/>
          <w:highlight w:val="yellow"/>
          <w:lang w:eastAsia="cs-CZ"/>
        </w:rPr>
        <w:t>&lt;= veľkosť vzorky sa dá vypočítať</w:t>
      </w:r>
      <w:r w:rsidR="007821E9">
        <w:rPr>
          <w:b/>
          <w:highlight w:val="yellow"/>
          <w:lang w:eastAsia="cs-CZ"/>
        </w:rPr>
        <w:t xml:space="preserve"> pomocou aplikácie  =&gt; </w:t>
      </w:r>
      <w:r w:rsidR="004429BC">
        <w:fldChar w:fldCharType="begin"/>
      </w:r>
      <w:r w:rsidR="004429BC">
        <w:instrText xml:space="preserve"> HYPERLINK "http://www.macorr.com/sample-size-calculator.htm" </w:instrText>
      </w:r>
      <w:r w:rsidR="004429BC">
        <w:fldChar w:fldCharType="separate"/>
      </w:r>
      <w:r w:rsidR="00A36B6D" w:rsidRPr="009115EA">
        <w:rPr>
          <w:rStyle w:val="Hyperlink"/>
          <w:lang w:eastAsia="cs-CZ"/>
        </w:rPr>
        <w:t>http://www.macorr.com/sample-size-calculator.htm</w:t>
      </w:r>
      <w:r w:rsidR="004429BC">
        <w:rPr>
          <w:rStyle w:val="Hyperlink"/>
          <w:lang w:eastAsia="cs-CZ"/>
        </w:rPr>
        <w:fldChar w:fldCharType="end"/>
      </w:r>
      <w:r w:rsidR="00A36B6D">
        <w:rPr>
          <w:lang w:eastAsia="cs-CZ"/>
        </w:rPr>
        <w:t xml:space="preserve"> </w:t>
      </w:r>
    </w:p>
    <w:tbl>
      <w:tblPr>
        <w:tblW w:w="20366" w:type="dxa"/>
        <w:tblInd w:w="40" w:type="dxa"/>
        <w:tblLayout w:type="fixed"/>
        <w:tblCellMar>
          <w:left w:w="70" w:type="dxa"/>
          <w:right w:w="70" w:type="dxa"/>
        </w:tblCellMar>
        <w:tblLook w:val="0000" w:firstRow="0" w:lastRow="0" w:firstColumn="0" w:lastColumn="0" w:noHBand="0" w:noVBand="0"/>
      </w:tblPr>
      <w:tblGrid>
        <w:gridCol w:w="8407"/>
        <w:gridCol w:w="3085"/>
        <w:gridCol w:w="1950"/>
        <w:gridCol w:w="3366"/>
        <w:gridCol w:w="3558"/>
      </w:tblGrid>
      <w:tr w:rsidR="007821E9" w14:paraId="543DFABE" w14:textId="77777777" w:rsidTr="007821E9">
        <w:trPr>
          <w:trHeight w:val="362"/>
        </w:trPr>
        <w:tc>
          <w:tcPr>
            <w:tcW w:w="4303" w:type="dxa"/>
            <w:tcBorders>
              <w:top w:val="nil"/>
              <w:left w:val="nil"/>
              <w:bottom w:val="nil"/>
              <w:right w:val="nil"/>
            </w:tcBorders>
          </w:tcPr>
          <w:p w14:paraId="1B244E6F" w14:textId="5CE1FFD2" w:rsidR="007821E9" w:rsidRDefault="007821E9" w:rsidP="00F571D7">
            <w:pPr>
              <w:autoSpaceDE w:val="0"/>
              <w:autoSpaceDN w:val="0"/>
              <w:adjustRightInd w:val="0"/>
              <w:ind w:firstLine="0"/>
              <w:jc w:val="left"/>
              <w:rPr>
                <w:rFonts w:ascii="Calibri" w:eastAsia="Calibri" w:hAnsi="Calibri" w:cs="Calibri"/>
                <w:color w:val="000000"/>
                <w:sz w:val="28"/>
                <w:szCs w:val="28"/>
                <w:lang w:eastAsia="sk-SK"/>
              </w:rPr>
            </w:pPr>
          </w:p>
        </w:tc>
        <w:tc>
          <w:tcPr>
            <w:tcW w:w="1579" w:type="dxa"/>
            <w:tcBorders>
              <w:top w:val="nil"/>
              <w:left w:val="nil"/>
              <w:bottom w:val="nil"/>
              <w:right w:val="nil"/>
            </w:tcBorders>
          </w:tcPr>
          <w:p w14:paraId="4CBA0864" w14:textId="77777777" w:rsidR="007821E9" w:rsidRDefault="007821E9" w:rsidP="00F571D7">
            <w:pPr>
              <w:autoSpaceDE w:val="0"/>
              <w:autoSpaceDN w:val="0"/>
              <w:adjustRightInd w:val="0"/>
              <w:ind w:firstLine="0"/>
              <w:jc w:val="right"/>
              <w:rPr>
                <w:rFonts w:ascii="Calibri" w:eastAsia="Calibri" w:hAnsi="Calibri" w:cs="Calibri"/>
                <w:color w:val="000000"/>
                <w:sz w:val="22"/>
                <w:szCs w:val="22"/>
                <w:lang w:eastAsia="sk-SK"/>
              </w:rPr>
            </w:pPr>
          </w:p>
        </w:tc>
        <w:tc>
          <w:tcPr>
            <w:tcW w:w="998" w:type="dxa"/>
            <w:tcBorders>
              <w:top w:val="nil"/>
              <w:left w:val="nil"/>
              <w:bottom w:val="nil"/>
              <w:right w:val="nil"/>
            </w:tcBorders>
          </w:tcPr>
          <w:p w14:paraId="17E0D03A" w14:textId="77777777" w:rsidR="007821E9" w:rsidRDefault="007821E9" w:rsidP="00F571D7">
            <w:pPr>
              <w:autoSpaceDE w:val="0"/>
              <w:autoSpaceDN w:val="0"/>
              <w:adjustRightInd w:val="0"/>
              <w:ind w:firstLine="0"/>
              <w:jc w:val="left"/>
              <w:rPr>
                <w:rFonts w:ascii="Calibri" w:eastAsia="Calibri" w:hAnsi="Calibri" w:cs="Calibri"/>
                <w:color w:val="0000FF"/>
                <w:sz w:val="28"/>
                <w:szCs w:val="28"/>
                <w:u w:val="single"/>
                <w:lang w:eastAsia="sk-SK"/>
              </w:rPr>
            </w:pPr>
            <w:r>
              <w:rPr>
                <w:rFonts w:ascii="Calibri" w:eastAsia="Calibri" w:hAnsi="Calibri" w:cs="Calibri"/>
                <w:color w:val="0000FF"/>
                <w:sz w:val="28"/>
                <w:szCs w:val="28"/>
                <w:u w:val="single"/>
                <w:lang w:eastAsia="sk-SK"/>
              </w:rPr>
              <w:t>http://www.macorr.com/sample-size-calculator.htm</w:t>
            </w:r>
          </w:p>
        </w:tc>
        <w:tc>
          <w:tcPr>
            <w:tcW w:w="1723" w:type="dxa"/>
            <w:tcBorders>
              <w:top w:val="nil"/>
              <w:left w:val="nil"/>
              <w:bottom w:val="nil"/>
              <w:right w:val="nil"/>
            </w:tcBorders>
          </w:tcPr>
          <w:p w14:paraId="0A286FAC" w14:textId="77777777" w:rsidR="007821E9" w:rsidRDefault="007821E9" w:rsidP="00F571D7">
            <w:pPr>
              <w:autoSpaceDE w:val="0"/>
              <w:autoSpaceDN w:val="0"/>
              <w:adjustRightInd w:val="0"/>
              <w:ind w:firstLine="0"/>
              <w:jc w:val="right"/>
              <w:rPr>
                <w:rFonts w:ascii="Calibri" w:eastAsia="Calibri" w:hAnsi="Calibri" w:cs="Calibri"/>
                <w:color w:val="000000"/>
                <w:sz w:val="22"/>
                <w:szCs w:val="22"/>
                <w:lang w:eastAsia="sk-SK"/>
              </w:rPr>
            </w:pPr>
          </w:p>
        </w:tc>
        <w:tc>
          <w:tcPr>
            <w:tcW w:w="1821" w:type="dxa"/>
            <w:tcBorders>
              <w:top w:val="nil"/>
              <w:left w:val="nil"/>
              <w:bottom w:val="nil"/>
              <w:right w:val="nil"/>
            </w:tcBorders>
          </w:tcPr>
          <w:p w14:paraId="4C50D667" w14:textId="77777777" w:rsidR="007821E9" w:rsidRDefault="007821E9" w:rsidP="00F571D7">
            <w:pPr>
              <w:autoSpaceDE w:val="0"/>
              <w:autoSpaceDN w:val="0"/>
              <w:adjustRightInd w:val="0"/>
              <w:ind w:firstLine="0"/>
              <w:jc w:val="right"/>
              <w:rPr>
                <w:rFonts w:ascii="Calibri" w:eastAsia="Calibri" w:hAnsi="Calibri" w:cs="Calibri"/>
                <w:color w:val="000000"/>
                <w:sz w:val="22"/>
                <w:szCs w:val="22"/>
                <w:lang w:eastAsia="sk-SK"/>
              </w:rPr>
            </w:pPr>
          </w:p>
        </w:tc>
      </w:tr>
    </w:tbl>
    <w:p w14:paraId="4D986F58" w14:textId="139E6564" w:rsidR="007414EB" w:rsidRDefault="0000668F" w:rsidP="00F571D7">
      <w:pPr>
        <w:pStyle w:val="Mojpodnadpis"/>
        <w:spacing w:before="0" w:after="0"/>
      </w:pPr>
      <w:bookmarkStart w:id="15" w:name="_Toc393443678"/>
      <w:bookmarkStart w:id="16" w:name="_Toc393444565"/>
      <w:r>
        <w:t>O</w:t>
      </w:r>
      <w:r w:rsidR="007E01E2">
        <w:t>rganizácia výskumu</w:t>
      </w:r>
      <w:bookmarkEnd w:id="15"/>
      <w:bookmarkEnd w:id="16"/>
      <w:r w:rsidR="00B853EC">
        <w:t xml:space="preserve"> a spracovanie dát</w:t>
      </w:r>
      <w:r w:rsidR="00A36B6D">
        <w:t xml:space="preserve"> </w:t>
      </w:r>
      <w:r w:rsidR="00A36B6D" w:rsidRPr="00A36B6D">
        <w:rPr>
          <w:b/>
          <w:i w:val="0"/>
          <w:highlight w:val="yellow"/>
        </w:rPr>
        <w:t xml:space="preserve">(pozn. uviesť </w:t>
      </w:r>
      <w:r w:rsidR="00A36B6D">
        <w:rPr>
          <w:b/>
          <w:i w:val="0"/>
          <w:highlight w:val="yellow"/>
        </w:rPr>
        <w:t xml:space="preserve">konkrétne </w:t>
      </w:r>
      <w:r w:rsidR="00A36B6D" w:rsidRPr="00A36B6D">
        <w:rPr>
          <w:b/>
          <w:i w:val="0"/>
          <w:highlight w:val="yellow"/>
        </w:rPr>
        <w:t>štatistické metódy a spôsoby spracúvania, ktoré plánujete použiť pri vyhodnocovaní získaných dát z</w:t>
      </w:r>
      <w:r w:rsidR="00A36B6D">
        <w:rPr>
          <w:b/>
          <w:i w:val="0"/>
          <w:highlight w:val="yellow"/>
        </w:rPr>
        <w:t> </w:t>
      </w:r>
      <w:r w:rsidR="00A36B6D" w:rsidRPr="00A36B6D">
        <w:rPr>
          <w:b/>
          <w:i w:val="0"/>
          <w:highlight w:val="yellow"/>
        </w:rPr>
        <w:t>terénu</w:t>
      </w:r>
      <w:r w:rsidR="00A36B6D">
        <w:rPr>
          <w:b/>
          <w:i w:val="0"/>
          <w:highlight w:val="yellow"/>
        </w:rPr>
        <w:t>)</w:t>
      </w:r>
      <w:r w:rsidR="00A36B6D" w:rsidRPr="00A36B6D">
        <w:rPr>
          <w:b/>
          <w:i w:val="0"/>
        </w:rPr>
        <w:br/>
      </w:r>
    </w:p>
    <w:p w14:paraId="50FDD3B6" w14:textId="60CF5FFE" w:rsidR="003519C9" w:rsidRDefault="004A390D" w:rsidP="00A36B6D">
      <w:pPr>
        <w:autoSpaceDE w:val="0"/>
        <w:autoSpaceDN w:val="0"/>
        <w:adjustRightInd w:val="0"/>
        <w:ind w:firstLine="851"/>
        <w:rPr>
          <w:rFonts w:eastAsia="Times New Roman"/>
          <w:bCs/>
          <w:lang w:eastAsia="cs-CZ"/>
        </w:rPr>
      </w:pPr>
      <w:r>
        <w:rPr>
          <w:rFonts w:eastAsia="Times New Roman"/>
          <w:bCs/>
          <w:lang w:eastAsia="cs-CZ"/>
        </w:rPr>
        <w:t>V empirickej časti p</w:t>
      </w:r>
      <w:r w:rsidR="00FA558E">
        <w:rPr>
          <w:rFonts w:eastAsia="Times New Roman"/>
          <w:bCs/>
          <w:lang w:eastAsia="cs-CZ"/>
        </w:rPr>
        <w:t xml:space="preserve">ri získavaní údajov pomocou výskumnej metódy dotazník budeme postupovať tak, že v prvom rade si stanovíme </w:t>
      </w:r>
      <w:r w:rsidR="00EC180F">
        <w:rPr>
          <w:rFonts w:eastAsia="Times New Roman"/>
          <w:bCs/>
          <w:lang w:eastAsia="cs-CZ"/>
        </w:rPr>
        <w:t>cieľ  dotazníka na základe cieľa</w:t>
      </w:r>
      <w:r w:rsidR="00FA558E">
        <w:rPr>
          <w:rFonts w:eastAsia="Times New Roman"/>
          <w:bCs/>
          <w:lang w:eastAsia="cs-CZ"/>
        </w:rPr>
        <w:t xml:space="preserve"> diplomovej práce. Následne si stanovíme komu je dotazník určený, čiže spravíme výber výskumného súboru. Pred samotným zostavovaním dotazníka si musíme špecifikovať premenné, ktoré vyplývajú z hypotéz, ktoré sme si stanovili vyššie. Následne po týchto krokoch si určíme oblasti dotazníka, položky, dĺžku </w:t>
      </w:r>
      <w:r w:rsidR="00C94D7B">
        <w:rPr>
          <w:rFonts w:eastAsia="Times New Roman"/>
          <w:bCs/>
          <w:lang w:eastAsia="cs-CZ"/>
        </w:rPr>
        <w:t xml:space="preserve">a vytvoríme jeho grafickú podobu. </w:t>
      </w:r>
      <w:r w:rsidR="009534EA">
        <w:rPr>
          <w:rFonts w:eastAsia="Times New Roman"/>
          <w:bCs/>
          <w:lang w:eastAsia="cs-CZ"/>
        </w:rPr>
        <w:t xml:space="preserve">Taktiež napíšeme krátky úvod k dotazníku (cieľ, účel, pravidlá vyplňovania) a záver (poďakovanie, priestor na pripomienky). </w:t>
      </w:r>
      <w:r w:rsidR="00C94D7B">
        <w:rPr>
          <w:rFonts w:eastAsia="Times New Roman"/>
          <w:bCs/>
          <w:lang w:eastAsia="cs-CZ"/>
        </w:rPr>
        <w:t>Dotazník osloveným respondentom</w:t>
      </w:r>
      <w:r w:rsidR="009534EA">
        <w:rPr>
          <w:rFonts w:eastAsia="Times New Roman"/>
          <w:bCs/>
          <w:lang w:eastAsia="cs-CZ"/>
        </w:rPr>
        <w:t>, potom čo spraví</w:t>
      </w:r>
      <w:r w:rsidR="007821E9">
        <w:rPr>
          <w:rFonts w:eastAsia="Times New Roman"/>
          <w:bCs/>
          <w:lang w:eastAsia="cs-CZ"/>
        </w:rPr>
        <w:t>me pilotný prieskum</w:t>
      </w:r>
      <w:r w:rsidR="009534EA">
        <w:rPr>
          <w:rFonts w:eastAsia="Times New Roman"/>
          <w:bCs/>
          <w:lang w:eastAsia="cs-CZ"/>
        </w:rPr>
        <w:t xml:space="preserve">, </w:t>
      </w:r>
      <w:r w:rsidR="00C94D7B">
        <w:rPr>
          <w:rFonts w:eastAsia="Times New Roman"/>
          <w:bCs/>
          <w:lang w:eastAsia="cs-CZ"/>
        </w:rPr>
        <w:t>budeme zasielať v elektronickej podobe prostredníctvom aplikácie Googlu, ktorá nám automaticky odpovede vyhodnotí do grafov a</w:t>
      </w:r>
      <w:r w:rsidR="001841F1">
        <w:rPr>
          <w:rFonts w:eastAsia="Times New Roman"/>
          <w:bCs/>
          <w:lang w:eastAsia="cs-CZ"/>
        </w:rPr>
        <w:t> </w:t>
      </w:r>
      <w:r w:rsidR="00C94D7B">
        <w:rPr>
          <w:rFonts w:eastAsia="Times New Roman"/>
          <w:bCs/>
          <w:lang w:eastAsia="cs-CZ"/>
        </w:rPr>
        <w:t>tabuliek</w:t>
      </w:r>
      <w:r w:rsidR="001841F1">
        <w:rPr>
          <w:rFonts w:eastAsia="Times New Roman"/>
          <w:bCs/>
          <w:lang w:eastAsia="cs-CZ"/>
        </w:rPr>
        <w:t>,</w:t>
      </w:r>
      <w:r w:rsidR="00C94D7B">
        <w:rPr>
          <w:rFonts w:eastAsia="Times New Roman"/>
          <w:bCs/>
          <w:lang w:eastAsia="cs-CZ"/>
        </w:rPr>
        <w:t xml:space="preserve"> čím nám uľahčí a urýchli prácu. Respondentom, ktorí nemajú prístup k internetu samozrejme doručíme dotazník v printovej forme. Údaje, ktoré získame prostredníctvom dotazníka, či už v elektr</w:t>
      </w:r>
      <w:r w:rsidR="001841F1">
        <w:rPr>
          <w:rFonts w:eastAsia="Times New Roman"/>
          <w:bCs/>
          <w:lang w:eastAsia="cs-CZ"/>
        </w:rPr>
        <w:t>onickej alebo v printovej forme</w:t>
      </w:r>
      <w:r w:rsidR="00C94D7B">
        <w:rPr>
          <w:rFonts w:eastAsia="Times New Roman"/>
          <w:bCs/>
          <w:lang w:eastAsia="cs-CZ"/>
        </w:rPr>
        <w:t xml:space="preserve"> si následne zosum</w:t>
      </w:r>
      <w:r w:rsidR="009534EA">
        <w:rPr>
          <w:rFonts w:eastAsia="Times New Roman"/>
          <w:bCs/>
          <w:lang w:eastAsia="cs-CZ"/>
        </w:rPr>
        <w:t xml:space="preserve">arizujeme do tabuliek a grafov </w:t>
      </w:r>
      <w:r w:rsidR="00C94D7B">
        <w:rPr>
          <w:rFonts w:eastAsia="Times New Roman"/>
          <w:bCs/>
          <w:lang w:eastAsia="cs-CZ"/>
        </w:rPr>
        <w:t>a</w:t>
      </w:r>
      <w:r w:rsidR="009534EA">
        <w:rPr>
          <w:rFonts w:eastAsia="Times New Roman"/>
          <w:bCs/>
          <w:lang w:eastAsia="cs-CZ"/>
        </w:rPr>
        <w:t xml:space="preserve"> výsledky </w:t>
      </w:r>
      <w:r w:rsidR="00C94D7B">
        <w:rPr>
          <w:rFonts w:eastAsia="Times New Roman"/>
          <w:bCs/>
          <w:lang w:eastAsia="cs-CZ"/>
        </w:rPr>
        <w:t>budeme hodnotiť.</w:t>
      </w:r>
      <w:r w:rsidR="003519C9">
        <w:rPr>
          <w:rFonts w:eastAsia="Times New Roman"/>
          <w:bCs/>
          <w:lang w:eastAsia="cs-CZ"/>
        </w:rPr>
        <w:t xml:space="preserve"> V dotazníku sa každá jedna otázka vyhodnocuje samostatne. Pri uzavretých </w:t>
      </w:r>
      <w:r w:rsidR="00EC180F">
        <w:rPr>
          <w:rFonts w:eastAsia="Times New Roman"/>
          <w:bCs/>
          <w:lang w:eastAsia="cs-CZ"/>
        </w:rPr>
        <w:t xml:space="preserve">otázkach, ktoré budú tvoriť základ </w:t>
      </w:r>
      <w:r w:rsidR="003519C9">
        <w:rPr>
          <w:rFonts w:eastAsia="Times New Roman"/>
          <w:bCs/>
          <w:lang w:eastAsia="cs-CZ"/>
        </w:rPr>
        <w:t xml:space="preserve">dotazníka, sa </w:t>
      </w:r>
      <w:r w:rsidR="003519C9" w:rsidRPr="003519C9">
        <w:t>obyčajne vyhodnocuje frekvencia odpovedí na každú z ponúkaných volieb pre celý výskumný súbor.</w:t>
      </w:r>
      <w:r w:rsidR="003519C9">
        <w:t xml:space="preserve"> Následne si frekvenciu vyjadríme v percentách.</w:t>
      </w:r>
      <w:r w:rsidR="00C94D7B">
        <w:rPr>
          <w:rFonts w:eastAsia="Times New Roman"/>
          <w:bCs/>
          <w:lang w:eastAsia="cs-CZ"/>
        </w:rPr>
        <w:t xml:space="preserve"> </w:t>
      </w:r>
      <w:r w:rsidR="00905319">
        <w:rPr>
          <w:rFonts w:eastAsia="Times New Roman"/>
          <w:bCs/>
          <w:lang w:eastAsia="cs-CZ"/>
        </w:rPr>
        <w:t xml:space="preserve">Sekundárne údaje o našom prieskume </w:t>
      </w:r>
      <w:r>
        <w:rPr>
          <w:rFonts w:eastAsia="Times New Roman"/>
          <w:bCs/>
          <w:lang w:eastAsia="cs-CZ"/>
        </w:rPr>
        <w:t>získame</w:t>
      </w:r>
      <w:r w:rsidR="00905319">
        <w:rPr>
          <w:rFonts w:eastAsia="Times New Roman"/>
          <w:bCs/>
          <w:lang w:eastAsia="cs-CZ"/>
        </w:rPr>
        <w:t xml:space="preserve"> pomocou knižných a internetových zdrojov</w:t>
      </w:r>
      <w:r w:rsidR="00C94D7B">
        <w:rPr>
          <w:rFonts w:eastAsia="Times New Roman"/>
          <w:bCs/>
          <w:lang w:eastAsia="cs-CZ"/>
        </w:rPr>
        <w:t>.</w:t>
      </w:r>
      <w:r w:rsidR="003519C9">
        <w:rPr>
          <w:rFonts w:eastAsia="Times New Roman"/>
          <w:bCs/>
          <w:lang w:eastAsia="cs-CZ"/>
        </w:rPr>
        <w:t xml:space="preserve"> Vyhodnocovať odpovede budeme v časti interpretácia výsledkov  a diskusia, v ktorej následne aj prijmeme alebo vyvrátime hypotézy, ktoré sme si stanovili. </w:t>
      </w:r>
    </w:p>
    <w:p w14:paraId="4D986F62" w14:textId="09D8766F" w:rsidR="000F3488" w:rsidRDefault="00C94D7B" w:rsidP="00A36B6D">
      <w:pPr>
        <w:autoSpaceDE w:val="0"/>
        <w:autoSpaceDN w:val="0"/>
        <w:adjustRightInd w:val="0"/>
        <w:ind w:firstLine="851"/>
        <w:rPr>
          <w:rFonts w:eastAsia="Times New Roman"/>
          <w:bCs/>
          <w:lang w:eastAsia="cs-CZ"/>
        </w:rPr>
      </w:pPr>
      <w:r>
        <w:rPr>
          <w:rFonts w:eastAsia="Times New Roman"/>
          <w:bCs/>
          <w:lang w:eastAsia="cs-CZ"/>
        </w:rPr>
        <w:lastRenderedPageBreak/>
        <w:t xml:space="preserve"> Môže sa zdať, </w:t>
      </w:r>
      <w:r w:rsidR="00C46F13">
        <w:rPr>
          <w:rFonts w:eastAsia="Times New Roman"/>
          <w:bCs/>
          <w:lang w:eastAsia="cs-CZ"/>
        </w:rPr>
        <w:t>že spracovanie údajov získaných prostredníctvom dotazníka je jednoduché</w:t>
      </w:r>
      <w:r w:rsidR="002F7123">
        <w:rPr>
          <w:rFonts w:eastAsia="Times New Roman"/>
          <w:bCs/>
          <w:lang w:eastAsia="cs-CZ"/>
        </w:rPr>
        <w:t>,</w:t>
      </w:r>
      <w:r w:rsidR="00C46F13">
        <w:rPr>
          <w:rFonts w:eastAsia="Times New Roman"/>
          <w:bCs/>
          <w:lang w:eastAsia="cs-CZ"/>
        </w:rPr>
        <w:t xml:space="preserve"> avšak vyžaduje si dlhšiu prípravu a veľkú pozornosť pri tvorbe a výbere relevantných otázok. </w:t>
      </w:r>
      <w:r w:rsidR="003519C9">
        <w:rPr>
          <w:rFonts w:eastAsia="Times New Roman"/>
          <w:bCs/>
          <w:lang w:eastAsia="cs-CZ"/>
        </w:rPr>
        <w:t xml:space="preserve"> </w:t>
      </w:r>
    </w:p>
    <w:p w14:paraId="4D986F63" w14:textId="77777777" w:rsidR="00121153" w:rsidRDefault="00121153" w:rsidP="004D05F9">
      <w:pPr>
        <w:autoSpaceDE w:val="0"/>
        <w:autoSpaceDN w:val="0"/>
        <w:adjustRightInd w:val="0"/>
        <w:spacing w:line="480" w:lineRule="auto"/>
        <w:ind w:firstLine="0"/>
        <w:rPr>
          <w:rFonts w:eastAsia="Times New Roman"/>
          <w:bCs/>
          <w:lang w:eastAsia="cs-CZ"/>
        </w:rPr>
      </w:pPr>
    </w:p>
    <w:p w14:paraId="25D8052E" w14:textId="77777777" w:rsidR="009C5E0E" w:rsidRDefault="009C5E0E" w:rsidP="004D05F9">
      <w:pPr>
        <w:autoSpaceDE w:val="0"/>
        <w:autoSpaceDN w:val="0"/>
        <w:adjustRightInd w:val="0"/>
        <w:spacing w:line="480" w:lineRule="auto"/>
        <w:ind w:firstLine="0"/>
        <w:rPr>
          <w:rFonts w:eastAsia="Times New Roman"/>
          <w:bCs/>
          <w:lang w:eastAsia="cs-CZ"/>
        </w:rPr>
      </w:pPr>
    </w:p>
    <w:p w14:paraId="4D986F64" w14:textId="6FC72352" w:rsidR="0000668F" w:rsidRDefault="00A36B6D" w:rsidP="00620D83">
      <w:pPr>
        <w:pStyle w:val="Mojnadpis"/>
      </w:pPr>
      <w:bookmarkStart w:id="17" w:name="_Toc393443680"/>
      <w:bookmarkStart w:id="18" w:name="_Toc393444567"/>
      <w:proofErr w:type="spellStart"/>
      <w:r>
        <w:t>Plánované</w:t>
      </w:r>
      <w:proofErr w:type="spellEnd"/>
      <w:r>
        <w:t xml:space="preserve"> </w:t>
      </w:r>
      <w:proofErr w:type="spellStart"/>
      <w:r>
        <w:t>z</w:t>
      </w:r>
      <w:r w:rsidR="001B5EEB">
        <w:t>droje</w:t>
      </w:r>
      <w:bookmarkEnd w:id="17"/>
      <w:bookmarkEnd w:id="18"/>
      <w:proofErr w:type="spellEnd"/>
      <w:r w:rsidR="007821E9">
        <w:t xml:space="preserve"> </w:t>
      </w:r>
      <w:r w:rsidR="007821E9" w:rsidRPr="007821E9">
        <w:rPr>
          <w:highlight w:val="yellow"/>
        </w:rPr>
        <w:t>(</w:t>
      </w:r>
      <w:proofErr w:type="spellStart"/>
      <w:r w:rsidR="007821E9" w:rsidRPr="007821E9">
        <w:rPr>
          <w:highlight w:val="yellow"/>
        </w:rPr>
        <w:t>pozn</w:t>
      </w:r>
      <w:proofErr w:type="spellEnd"/>
      <w:r w:rsidR="007821E9" w:rsidRPr="007821E9">
        <w:rPr>
          <w:highlight w:val="yellow"/>
        </w:rPr>
        <w:t xml:space="preserve">. v </w:t>
      </w:r>
      <w:proofErr w:type="spellStart"/>
      <w:r w:rsidR="007821E9" w:rsidRPr="007821E9">
        <w:rPr>
          <w:highlight w:val="yellow"/>
        </w:rPr>
        <w:t>procese</w:t>
      </w:r>
      <w:proofErr w:type="spellEnd"/>
      <w:r w:rsidR="007821E9" w:rsidRPr="007821E9">
        <w:rPr>
          <w:highlight w:val="yellow"/>
        </w:rPr>
        <w:t xml:space="preserve"> </w:t>
      </w:r>
      <w:proofErr w:type="spellStart"/>
      <w:r w:rsidR="007821E9" w:rsidRPr="007821E9">
        <w:rPr>
          <w:highlight w:val="yellow"/>
        </w:rPr>
        <w:t>písania</w:t>
      </w:r>
      <w:proofErr w:type="spellEnd"/>
      <w:r w:rsidR="007821E9" w:rsidRPr="007821E9">
        <w:rPr>
          <w:highlight w:val="yellow"/>
        </w:rPr>
        <w:t xml:space="preserve"> </w:t>
      </w:r>
      <w:proofErr w:type="spellStart"/>
      <w:proofErr w:type="gramStart"/>
      <w:r w:rsidR="007821E9" w:rsidRPr="007821E9">
        <w:rPr>
          <w:highlight w:val="yellow"/>
        </w:rPr>
        <w:t>sa</w:t>
      </w:r>
      <w:proofErr w:type="spellEnd"/>
      <w:proofErr w:type="gramEnd"/>
      <w:r w:rsidR="007821E9" w:rsidRPr="007821E9">
        <w:rPr>
          <w:highlight w:val="yellow"/>
        </w:rPr>
        <w:t xml:space="preserve"> </w:t>
      </w:r>
      <w:proofErr w:type="spellStart"/>
      <w:r w:rsidR="007821E9" w:rsidRPr="007821E9">
        <w:rPr>
          <w:highlight w:val="yellow"/>
        </w:rPr>
        <w:t>môžu</w:t>
      </w:r>
      <w:proofErr w:type="spellEnd"/>
      <w:r w:rsidR="007821E9" w:rsidRPr="007821E9">
        <w:rPr>
          <w:highlight w:val="yellow"/>
        </w:rPr>
        <w:t xml:space="preserve"> </w:t>
      </w:r>
      <w:proofErr w:type="spellStart"/>
      <w:r w:rsidR="007821E9" w:rsidRPr="007821E9">
        <w:rPr>
          <w:highlight w:val="yellow"/>
        </w:rPr>
        <w:t>meniť</w:t>
      </w:r>
      <w:proofErr w:type="spellEnd"/>
      <w:r>
        <w:rPr>
          <w:highlight w:val="yellow"/>
        </w:rPr>
        <w:t xml:space="preserve">; </w:t>
      </w:r>
      <w:proofErr w:type="spellStart"/>
      <w:r>
        <w:rPr>
          <w:highlight w:val="yellow"/>
        </w:rPr>
        <w:t>uvedieme</w:t>
      </w:r>
      <w:proofErr w:type="spellEnd"/>
      <w:r>
        <w:rPr>
          <w:highlight w:val="yellow"/>
        </w:rPr>
        <w:t xml:space="preserve"> </w:t>
      </w:r>
      <w:proofErr w:type="spellStart"/>
      <w:r>
        <w:rPr>
          <w:highlight w:val="yellow"/>
        </w:rPr>
        <w:t>najmä</w:t>
      </w:r>
      <w:proofErr w:type="spellEnd"/>
      <w:r>
        <w:rPr>
          <w:highlight w:val="yellow"/>
        </w:rPr>
        <w:t xml:space="preserve"> tie, o </w:t>
      </w:r>
      <w:proofErr w:type="spellStart"/>
      <w:r>
        <w:rPr>
          <w:highlight w:val="yellow"/>
        </w:rPr>
        <w:t>ktorých</w:t>
      </w:r>
      <w:proofErr w:type="spellEnd"/>
      <w:r>
        <w:rPr>
          <w:highlight w:val="yellow"/>
        </w:rPr>
        <w:t xml:space="preserve"> </w:t>
      </w:r>
      <w:proofErr w:type="spellStart"/>
      <w:r>
        <w:rPr>
          <w:highlight w:val="yellow"/>
        </w:rPr>
        <w:t>sa</w:t>
      </w:r>
      <w:proofErr w:type="spellEnd"/>
      <w:r>
        <w:rPr>
          <w:highlight w:val="yellow"/>
        </w:rPr>
        <w:t xml:space="preserve"> </w:t>
      </w:r>
      <w:proofErr w:type="spellStart"/>
      <w:r>
        <w:rPr>
          <w:highlight w:val="yellow"/>
        </w:rPr>
        <w:t>zmieňujeme</w:t>
      </w:r>
      <w:proofErr w:type="spellEnd"/>
      <w:r>
        <w:rPr>
          <w:highlight w:val="yellow"/>
        </w:rPr>
        <w:t xml:space="preserve"> v </w:t>
      </w:r>
      <w:proofErr w:type="spellStart"/>
      <w:r>
        <w:rPr>
          <w:highlight w:val="yellow"/>
        </w:rPr>
        <w:t>teoretických</w:t>
      </w:r>
      <w:proofErr w:type="spellEnd"/>
      <w:r>
        <w:rPr>
          <w:highlight w:val="yellow"/>
        </w:rPr>
        <w:t xml:space="preserve"> </w:t>
      </w:r>
      <w:proofErr w:type="spellStart"/>
      <w:r>
        <w:rPr>
          <w:highlight w:val="yellow"/>
        </w:rPr>
        <w:t>východiskách</w:t>
      </w:r>
      <w:proofErr w:type="spellEnd"/>
      <w:r w:rsidR="007821E9" w:rsidRPr="007821E9">
        <w:rPr>
          <w:highlight w:val="yellow"/>
        </w:rPr>
        <w:t>)</w:t>
      </w:r>
    </w:p>
    <w:p w14:paraId="0908ECFB" w14:textId="77777777" w:rsidR="00E10285" w:rsidRPr="007421AC" w:rsidRDefault="00E10285" w:rsidP="001B5EEB">
      <w:pPr>
        <w:ind w:left="851" w:hanging="851"/>
        <w:jc w:val="left"/>
      </w:pPr>
      <w:r w:rsidRPr="007421AC">
        <w:t>ANDOR, L. 2010.</w:t>
      </w:r>
      <w:r w:rsidRPr="007421AC">
        <w:rPr>
          <w:i/>
        </w:rPr>
        <w:t xml:space="preserve">Employment in Europe 2010. </w:t>
      </w:r>
      <w:r w:rsidRPr="007421AC">
        <w:t xml:space="preserve">Luxemburg : Publications Office of theEuropeanUnion, 2010. ISBN 978-92-79-16795-9. </w:t>
      </w:r>
    </w:p>
    <w:p w14:paraId="36782024" w14:textId="77777777" w:rsidR="00E10285" w:rsidRPr="007421AC" w:rsidRDefault="00E10285" w:rsidP="001B5EEB">
      <w:pPr>
        <w:ind w:left="851" w:hanging="851"/>
        <w:jc w:val="left"/>
      </w:pPr>
      <w:r w:rsidRPr="007421AC">
        <w:t xml:space="preserve">BADE, R. et al. 2002. </w:t>
      </w:r>
      <w:r w:rsidRPr="007421AC">
        <w:rPr>
          <w:i/>
        </w:rPr>
        <w:t xml:space="preserve">Foundations of macroeconomics. </w:t>
      </w:r>
      <w:r w:rsidRPr="007421AC">
        <w:t>Boston, MA :AddisonWesley, 2002. ISBN 0-201-47384-4.</w:t>
      </w:r>
    </w:p>
    <w:p w14:paraId="3975DF71" w14:textId="77777777" w:rsidR="00E10285" w:rsidRPr="007421AC" w:rsidRDefault="00E10285" w:rsidP="001B5EEB">
      <w:pPr>
        <w:ind w:left="851" w:hanging="851"/>
        <w:jc w:val="left"/>
      </w:pPr>
      <w:r w:rsidRPr="007421AC">
        <w:t xml:space="preserve">BAILY, M. et al. 1991. </w:t>
      </w:r>
      <w:r w:rsidRPr="007421AC">
        <w:rPr>
          <w:i/>
        </w:rPr>
        <w:t xml:space="preserve">Macroeconomics, financialmarkets, and theinternationalsector. </w:t>
      </w:r>
      <w:r w:rsidRPr="007421AC">
        <w:t>Homewood, IL : Irwin, 1991. ISBN 0-256-03339-0.</w:t>
      </w:r>
    </w:p>
    <w:p w14:paraId="7A09CE22" w14:textId="77777777" w:rsidR="00E10285" w:rsidRPr="007421AC" w:rsidRDefault="00E10285" w:rsidP="001B5EEB">
      <w:pPr>
        <w:ind w:left="851" w:hanging="851"/>
        <w:jc w:val="left"/>
      </w:pPr>
      <w:r w:rsidRPr="007421AC">
        <w:t xml:space="preserve">CSABAY, M. et al. 2011. </w:t>
      </w:r>
      <w:r w:rsidRPr="007421AC">
        <w:rPr>
          <w:i/>
        </w:rPr>
        <w:t xml:space="preserve">Ekonomika rozvojových štátov. </w:t>
      </w:r>
      <w:r w:rsidRPr="007421AC">
        <w:t>Bratislava : Ekonóm, 2011. ISBN 978-80-225-3129-0.</w:t>
      </w:r>
    </w:p>
    <w:p w14:paraId="6535F79E" w14:textId="77777777" w:rsidR="00E10285" w:rsidRPr="007421AC" w:rsidRDefault="00E10285" w:rsidP="001B5EEB">
      <w:pPr>
        <w:ind w:left="851" w:hanging="851"/>
        <w:jc w:val="left"/>
      </w:pPr>
      <w:r w:rsidRPr="007421AC">
        <w:t xml:space="preserve">ČAPLANOVÁ, A. et al. 2014. </w:t>
      </w:r>
      <w:r w:rsidRPr="007421AC">
        <w:rPr>
          <w:i/>
        </w:rPr>
        <w:t xml:space="preserve">Inflácia, nezamestnanosť a ľudský kapitál z makroekonomického pohľadu. </w:t>
      </w:r>
      <w:r w:rsidRPr="007421AC">
        <w:t>Bratislava : WoltersKluwer, s. r. o., 2014. ISBN 978-80-8168-024-3.</w:t>
      </w:r>
    </w:p>
    <w:p w14:paraId="62695F9C" w14:textId="77777777" w:rsidR="00E10285" w:rsidRDefault="00E10285" w:rsidP="001B5EEB">
      <w:pPr>
        <w:ind w:left="851" w:hanging="851"/>
        <w:jc w:val="left"/>
      </w:pPr>
      <w:bookmarkStart w:id="19" w:name="_Toc412289634"/>
      <w:bookmarkStart w:id="20" w:name="_Toc412289908"/>
      <w:bookmarkStart w:id="21" w:name="_Toc412313720"/>
      <w:bookmarkStart w:id="22" w:name="_Toc412313824"/>
      <w:bookmarkStart w:id="23" w:name="_Toc412824385"/>
      <w:bookmarkStart w:id="24" w:name="_Toc413168694"/>
      <w:r w:rsidRPr="007421AC">
        <w:rPr>
          <w:bCs/>
        </w:rPr>
        <w:t xml:space="preserve">GARROUSTE, Ch. et al. 2010. </w:t>
      </w:r>
      <w:r w:rsidRPr="007421AC">
        <w:rPr>
          <w:bCs/>
          <w:i/>
        </w:rPr>
        <w:t xml:space="preserve">Education and long-term unemployment. </w:t>
      </w:r>
      <w:r w:rsidRPr="007421AC">
        <w:t>Luxembourg: Publications Office of theEuropeanUnion, 2010. ISBN 978-92-79-16311-1.</w:t>
      </w:r>
      <w:bookmarkEnd w:id="19"/>
      <w:bookmarkEnd w:id="20"/>
      <w:bookmarkEnd w:id="21"/>
      <w:bookmarkEnd w:id="22"/>
      <w:bookmarkEnd w:id="23"/>
      <w:bookmarkEnd w:id="24"/>
    </w:p>
    <w:p w14:paraId="7F85BD22" w14:textId="77777777" w:rsidR="00E10285" w:rsidRPr="00F237E0" w:rsidRDefault="00E10285" w:rsidP="001B5EEB">
      <w:pPr>
        <w:ind w:left="851" w:hanging="851"/>
        <w:jc w:val="left"/>
      </w:pPr>
      <w:r w:rsidRPr="00F237E0">
        <w:t xml:space="preserve">GAVORA, P. et al. 2015. </w:t>
      </w:r>
      <w:r w:rsidRPr="00F237E0">
        <w:rPr>
          <w:i/>
          <w:iCs/>
        </w:rPr>
        <w:t xml:space="preserve">Výskumné metódy : </w:t>
      </w:r>
      <w:r>
        <w:rPr>
          <w:i/>
          <w:iCs/>
        </w:rPr>
        <w:t xml:space="preserve">Dotazník </w:t>
      </w:r>
      <w:r w:rsidRPr="00F237E0">
        <w:rPr>
          <w:i/>
          <w:iCs/>
        </w:rPr>
        <w:t xml:space="preserve"> </w:t>
      </w:r>
      <w:r w:rsidRPr="00F237E0">
        <w:t xml:space="preserve">[online]. Dostupné nahttp://www.e-metodologia.fedu.uniba.sk/index.php/kapitoly/dotaznik/druhy-poloziek.php?id=i12p3 </w:t>
      </w:r>
      <w:r>
        <w:t xml:space="preserve"> </w:t>
      </w:r>
      <w:r w:rsidRPr="00F237E0">
        <w:t>[cit. 2015-10-28].</w:t>
      </w:r>
    </w:p>
    <w:p w14:paraId="48B5BCE8" w14:textId="77777777" w:rsidR="00E10285" w:rsidRDefault="00E10285" w:rsidP="001B5EEB">
      <w:pPr>
        <w:ind w:left="851" w:hanging="851"/>
      </w:pPr>
      <w:r>
        <w:t>LISÝ, J</w:t>
      </w:r>
      <w:r w:rsidRPr="007421AC">
        <w:t xml:space="preserve">. 2003. </w:t>
      </w:r>
      <w:r w:rsidRPr="007421AC">
        <w:rPr>
          <w:i/>
        </w:rPr>
        <w:t>Ekonómia : Všeobecná ekonomická teória</w:t>
      </w:r>
      <w:r w:rsidRPr="007421AC">
        <w:t>. 5. vyd. Bratislava : IURA EDITION, 2003. ISBN 80-89047-75-0.</w:t>
      </w:r>
    </w:p>
    <w:p w14:paraId="485216B8" w14:textId="77777777" w:rsidR="001B5EEB" w:rsidRDefault="00E10285" w:rsidP="001B5EEB">
      <w:pPr>
        <w:pStyle w:val="Mojnadpis"/>
        <w:spacing w:after="0" w:line="360" w:lineRule="auto"/>
        <w:ind w:left="851" w:hanging="851"/>
        <w:rPr>
          <w:b w:val="0"/>
          <w:color w:val="000000" w:themeColor="text1"/>
          <w:lang w:val="sk-SK"/>
        </w:rPr>
      </w:pPr>
      <w:r w:rsidRPr="00AC7B60">
        <w:rPr>
          <w:b w:val="0"/>
          <w:color w:val="000000" w:themeColor="text1"/>
          <w:lang w:val="sk-SK"/>
        </w:rPr>
        <w:t>MARTINCOVÁ, M. 2002. Nezamestnanosť ako makroekonomický problém. Bratislava : IURA EDITION, 2002. ISBN 80-89047-31-9.</w:t>
      </w:r>
    </w:p>
    <w:p w14:paraId="16569605" w14:textId="103E7567" w:rsidR="00E10285" w:rsidRPr="00AC7B60" w:rsidRDefault="00E10285" w:rsidP="001B5EEB">
      <w:pPr>
        <w:pStyle w:val="Mojnadpis"/>
        <w:spacing w:after="0" w:line="360" w:lineRule="auto"/>
        <w:ind w:left="851" w:hanging="851"/>
        <w:rPr>
          <w:b w:val="0"/>
          <w:color w:val="000000" w:themeColor="text1"/>
          <w:lang w:val="sk-SK"/>
        </w:rPr>
      </w:pPr>
      <w:r w:rsidRPr="00AC7B60">
        <w:rPr>
          <w:b w:val="0"/>
          <w:color w:val="000000" w:themeColor="text1"/>
          <w:lang w:val="sk-SK"/>
        </w:rPr>
        <w:t xml:space="preserve">OECD. 2007. OECD: </w:t>
      </w:r>
      <w:r w:rsidRPr="00AC7B60">
        <w:rPr>
          <w:b w:val="0"/>
          <w:i/>
          <w:color w:val="000000" w:themeColor="text1"/>
          <w:lang w:val="sk-SK"/>
        </w:rPr>
        <w:t xml:space="preserve">Zvyšovanie vzdelanosti je pre Slovensko najväčšou výzvou </w:t>
      </w:r>
      <w:r>
        <w:rPr>
          <w:rFonts w:cs="Times New Roman"/>
          <w:b w:val="0"/>
          <w:color w:val="000000" w:themeColor="text1"/>
          <w:lang w:val="sk-SK"/>
        </w:rPr>
        <w:t>[</w:t>
      </w:r>
      <w:r w:rsidRPr="00AC7B60">
        <w:rPr>
          <w:b w:val="0"/>
          <w:color w:val="000000" w:themeColor="text1"/>
          <w:lang w:val="sk-SK"/>
        </w:rPr>
        <w:t>online</w:t>
      </w:r>
      <w:r>
        <w:rPr>
          <w:rFonts w:cs="Times New Roman"/>
          <w:b w:val="0"/>
          <w:color w:val="000000" w:themeColor="text1"/>
          <w:lang w:val="sk-SK"/>
        </w:rPr>
        <w:t>]</w:t>
      </w:r>
      <w:r w:rsidRPr="00AC7B60">
        <w:rPr>
          <w:b w:val="0"/>
          <w:color w:val="000000" w:themeColor="text1"/>
          <w:lang w:val="sk-SK"/>
        </w:rPr>
        <w:t>. Dostupné</w:t>
      </w:r>
      <w:r>
        <w:rPr>
          <w:b w:val="0"/>
          <w:color w:val="000000" w:themeColor="text1"/>
          <w:lang w:val="sk-SK"/>
        </w:rPr>
        <w:t xml:space="preserve"> </w:t>
      </w:r>
      <w:r w:rsidRPr="00AC7B60">
        <w:rPr>
          <w:b w:val="0"/>
          <w:color w:val="000000" w:themeColor="text1"/>
          <w:lang w:val="sk-SK"/>
        </w:rPr>
        <w:t>na:</w:t>
      </w:r>
      <w:r>
        <w:rPr>
          <w:b w:val="0"/>
          <w:color w:val="000000" w:themeColor="text1"/>
          <w:lang w:val="sk-SK"/>
        </w:rPr>
        <w:t xml:space="preserve"> </w:t>
      </w:r>
      <w:r w:rsidRPr="00AC7B60">
        <w:rPr>
          <w:b w:val="0"/>
          <w:color w:val="000000" w:themeColor="text1"/>
          <w:lang w:val="sk-SK"/>
        </w:rPr>
        <w:t>http://www.sme.sk/c/3233036/oecd-zvysovanie-vzdelanosti-je-pre-s</w:t>
      </w:r>
      <w:r>
        <w:rPr>
          <w:b w:val="0"/>
          <w:color w:val="000000" w:themeColor="text1"/>
          <w:lang w:val="sk-SK"/>
        </w:rPr>
        <w:t xml:space="preserve">lovensko-najvacsou-vyzvou.html </w:t>
      </w:r>
      <w:r>
        <w:rPr>
          <w:rFonts w:cs="Times New Roman"/>
          <w:b w:val="0"/>
          <w:color w:val="000000" w:themeColor="text1"/>
          <w:lang w:val="sk-SK"/>
        </w:rPr>
        <w:t>[</w:t>
      </w:r>
      <w:r w:rsidRPr="00AC7B60">
        <w:rPr>
          <w:b w:val="0"/>
          <w:color w:val="000000" w:themeColor="text1"/>
          <w:lang w:val="sk-SK"/>
        </w:rPr>
        <w:t>cit. 2015-1-15</w:t>
      </w:r>
      <w:r>
        <w:rPr>
          <w:rFonts w:cs="Times New Roman"/>
          <w:b w:val="0"/>
          <w:color w:val="000000" w:themeColor="text1"/>
          <w:lang w:val="sk-SK"/>
        </w:rPr>
        <w:t>]</w:t>
      </w:r>
      <w:r w:rsidRPr="00AC7B60">
        <w:rPr>
          <w:b w:val="0"/>
          <w:color w:val="000000" w:themeColor="text1"/>
          <w:lang w:val="sk-SK"/>
        </w:rPr>
        <w:t>.</w:t>
      </w:r>
    </w:p>
    <w:p w14:paraId="12C5F0B2" w14:textId="77777777" w:rsidR="00E10285" w:rsidRPr="007421AC" w:rsidRDefault="00E10285" w:rsidP="001B5EEB">
      <w:pPr>
        <w:ind w:left="851" w:hanging="851"/>
      </w:pPr>
      <w:r w:rsidRPr="007421AC">
        <w:t xml:space="preserve">SRNÁKOVÁ, Ľ. 2005. </w:t>
      </w:r>
      <w:r w:rsidRPr="007421AC">
        <w:rPr>
          <w:i/>
        </w:rPr>
        <w:t xml:space="preserve">Nezamestnanosť absolventov vysokých škôl </w:t>
      </w:r>
      <w:r w:rsidRPr="007421AC">
        <w:sym w:font="Symbol" w:char="F05B"/>
      </w:r>
      <w:r w:rsidRPr="007421AC">
        <w:t>online</w:t>
      </w:r>
      <w:r w:rsidRPr="007421AC">
        <w:sym w:font="Symbol" w:char="F05D"/>
      </w:r>
      <w:r w:rsidRPr="007421AC">
        <w:t xml:space="preserve">. Dostupné na: http://web.uips.sk/download/vs/Nezamestnanost_2005.pdf  </w:t>
      </w:r>
      <w:r w:rsidRPr="007421AC">
        <w:sym w:font="Symbol" w:char="F05B"/>
      </w:r>
      <w:r w:rsidRPr="007421AC">
        <w:t>cit. 2015-1-15</w:t>
      </w:r>
      <w:r w:rsidRPr="007421AC">
        <w:sym w:font="Symbol" w:char="F05D"/>
      </w:r>
      <w:r w:rsidRPr="007421AC">
        <w:t>.</w:t>
      </w:r>
    </w:p>
    <w:p w14:paraId="67ACD2D4" w14:textId="77777777" w:rsidR="00E10285" w:rsidRPr="00E10285" w:rsidRDefault="00E10285" w:rsidP="00E10285">
      <w:pPr>
        <w:pStyle w:val="Mojnadpis"/>
        <w:spacing w:line="360" w:lineRule="auto"/>
        <w:ind w:left="851" w:hanging="851"/>
        <w:rPr>
          <w:b w:val="0"/>
          <w:color w:val="000000" w:themeColor="text1"/>
          <w:lang w:val="sk-SK"/>
        </w:rPr>
      </w:pPr>
    </w:p>
    <w:p w14:paraId="4D986F73" w14:textId="56014E14" w:rsidR="004D05F9" w:rsidRDefault="004D05F9" w:rsidP="008F1FF5">
      <w:pPr>
        <w:pStyle w:val="Mojnadpis"/>
      </w:pPr>
      <w:proofErr w:type="spellStart"/>
      <w:r w:rsidRPr="008F1FF5">
        <w:t>Rešerš</w:t>
      </w:r>
      <w:proofErr w:type="spellEnd"/>
      <w:r w:rsidRPr="00FC0F50">
        <w:t xml:space="preserve"> </w:t>
      </w:r>
      <w:proofErr w:type="spellStart"/>
      <w:r w:rsidRPr="00FC0F50">
        <w:t>najdôležitejších</w:t>
      </w:r>
      <w:proofErr w:type="spellEnd"/>
      <w:r w:rsidRPr="00FC0F50">
        <w:t xml:space="preserve"> </w:t>
      </w:r>
      <w:proofErr w:type="spellStart"/>
      <w:proofErr w:type="gramStart"/>
      <w:r w:rsidRPr="00FC0F50">
        <w:t>zdrojov</w:t>
      </w:r>
      <w:proofErr w:type="spellEnd"/>
      <w:r w:rsidR="001B5EEB">
        <w:t xml:space="preserve">  </w:t>
      </w:r>
      <w:r w:rsidR="001B5EEB" w:rsidRPr="001B5EEB">
        <w:rPr>
          <w:highlight w:val="yellow"/>
        </w:rPr>
        <w:t>(</w:t>
      </w:r>
      <w:proofErr w:type="spellStart"/>
      <w:proofErr w:type="gramEnd"/>
      <w:r w:rsidR="001B5EEB" w:rsidRPr="001B5EEB">
        <w:rPr>
          <w:highlight w:val="yellow"/>
        </w:rPr>
        <w:t>pozn</w:t>
      </w:r>
      <w:proofErr w:type="spellEnd"/>
      <w:r w:rsidR="001B5EEB" w:rsidRPr="001B5EEB">
        <w:rPr>
          <w:highlight w:val="yellow"/>
        </w:rPr>
        <w:t xml:space="preserve">. </w:t>
      </w:r>
      <w:proofErr w:type="spellStart"/>
      <w:r w:rsidR="001B5EEB" w:rsidRPr="001B5EEB">
        <w:rPr>
          <w:highlight w:val="yellow"/>
        </w:rPr>
        <w:t>nepovinná</w:t>
      </w:r>
      <w:proofErr w:type="spellEnd"/>
      <w:r w:rsidR="001B5EEB" w:rsidRPr="001B5EEB">
        <w:rPr>
          <w:highlight w:val="yellow"/>
        </w:rPr>
        <w:t xml:space="preserve"> </w:t>
      </w:r>
      <w:proofErr w:type="spellStart"/>
      <w:r w:rsidR="001B5EEB" w:rsidRPr="001B5EEB">
        <w:rPr>
          <w:highlight w:val="yellow"/>
        </w:rPr>
        <w:t>časť</w:t>
      </w:r>
      <w:proofErr w:type="spellEnd"/>
      <w:r w:rsidR="001B5EEB" w:rsidRPr="001B5EEB">
        <w:rPr>
          <w:highlight w:val="yellow"/>
        </w:rPr>
        <w:t>)</w:t>
      </w:r>
    </w:p>
    <w:p w14:paraId="6963FF2E" w14:textId="00ECFB70" w:rsidR="00AC7B60" w:rsidRPr="00AC7B60" w:rsidRDefault="00AC7B60" w:rsidP="00AC7B60">
      <w:pPr>
        <w:pStyle w:val="Mojnadpis"/>
        <w:spacing w:line="360" w:lineRule="auto"/>
        <w:ind w:left="851" w:hanging="851"/>
        <w:rPr>
          <w:b w:val="0"/>
          <w:color w:val="000000" w:themeColor="text1"/>
          <w:lang w:val="sk-SK"/>
        </w:rPr>
      </w:pPr>
      <w:r w:rsidRPr="00AC7B60">
        <w:rPr>
          <w:b w:val="0"/>
          <w:color w:val="000000" w:themeColor="text1"/>
          <w:lang w:val="sk-SK"/>
        </w:rPr>
        <w:t>MARTINCOVÁ, M. 2002. Nezamestnanosť ako makroekonomický problém. Bratislava : IURA EDITION, 2002. ISBN 80-89047-31-9.</w:t>
      </w:r>
    </w:p>
    <w:p w14:paraId="3C416406" w14:textId="1E390202" w:rsidR="00AC7B60" w:rsidRDefault="00E11FDC" w:rsidP="00AC7B60">
      <w:pPr>
        <w:pStyle w:val="Mojnadpis"/>
        <w:spacing w:line="360" w:lineRule="auto"/>
        <w:ind w:firstLine="851"/>
        <w:jc w:val="both"/>
        <w:rPr>
          <w:rFonts w:cs="Times New Roman"/>
          <w:b w:val="0"/>
          <w:color w:val="000000" w:themeColor="text1"/>
          <w:lang w:val="sk-SK"/>
        </w:rPr>
      </w:pPr>
      <w:r>
        <w:rPr>
          <w:rFonts w:cs="Times New Roman"/>
          <w:b w:val="0"/>
          <w:color w:val="000000" w:themeColor="text1"/>
          <w:lang w:val="sk-SK"/>
        </w:rPr>
        <w:t>Článok poukazuje na to, že n</w:t>
      </w:r>
      <w:r w:rsidR="00AC7B60" w:rsidRPr="00AC7B60">
        <w:rPr>
          <w:rFonts w:cs="Times New Roman"/>
          <w:b w:val="0"/>
          <w:color w:val="000000" w:themeColor="text1"/>
          <w:lang w:val="sk-SK"/>
        </w:rPr>
        <w:t>ezamestnanosť je úzko spätá s deľbou práce. V minulosti sa rozvíjala najmä v ekonomicky vyspelých spoločnostiach. Ak sa zameriame na Európu, problém n</w:t>
      </w:r>
      <w:r w:rsidR="00AC7B60">
        <w:rPr>
          <w:rFonts w:cs="Times New Roman"/>
          <w:b w:val="0"/>
          <w:color w:val="000000" w:themeColor="text1"/>
          <w:lang w:val="sk-SK"/>
        </w:rPr>
        <w:t>ezamestnanosti sa tu vyskytol až</w:t>
      </w:r>
      <w:r w:rsidR="00AC7B60" w:rsidRPr="00AC7B60">
        <w:rPr>
          <w:rFonts w:cs="Times New Roman"/>
          <w:b w:val="0"/>
          <w:color w:val="000000" w:themeColor="text1"/>
          <w:lang w:val="sk-SK"/>
        </w:rPr>
        <w:t xml:space="preserve"> na začiatku 19. storočia. Počas 19. storočia a</w:t>
      </w:r>
      <w:r w:rsidR="00AC7B60">
        <w:rPr>
          <w:rFonts w:cs="Times New Roman"/>
          <w:b w:val="0"/>
          <w:color w:val="000000" w:themeColor="text1"/>
          <w:lang w:val="sk-SK"/>
        </w:rPr>
        <w:t>ž</w:t>
      </w:r>
      <w:r w:rsidR="00AC7B60" w:rsidRPr="00AC7B60">
        <w:rPr>
          <w:rFonts w:cs="Times New Roman"/>
          <w:b w:val="0"/>
          <w:color w:val="000000" w:themeColor="text1"/>
          <w:lang w:val="sk-SK"/>
        </w:rPr>
        <w:t xml:space="preserve"> do roku 1915 sa tu pravidelne striedala fáza recesie a prosperity. V čase keď bola fáza recesie, sa dopyt na jednotlivých trhoch postupne zni</w:t>
      </w:r>
      <w:r w:rsidR="00AC7B60">
        <w:rPr>
          <w:rFonts w:cs="Times New Roman"/>
          <w:b w:val="0"/>
          <w:color w:val="000000" w:themeColor="text1"/>
          <w:lang w:val="sk-SK"/>
        </w:rPr>
        <w:t>ž</w:t>
      </w:r>
      <w:r w:rsidR="00AC7B60" w:rsidRPr="00AC7B60">
        <w:rPr>
          <w:rFonts w:cs="Times New Roman"/>
          <w:b w:val="0"/>
          <w:color w:val="000000" w:themeColor="text1"/>
          <w:lang w:val="sk-SK"/>
        </w:rPr>
        <w:t>oval, čo malo za následok zvýšenie počtu nezamestnaných. Táto fáza však vďaka tzv. regulačným mechanizmom zlatého štandardu trvala len niekoľko mesiacov. V období keď bol hospodársky vývoj negatívny, väčšina výrobcov začala zni</w:t>
      </w:r>
      <w:r w:rsidR="00AC7B60">
        <w:rPr>
          <w:rFonts w:cs="Times New Roman"/>
          <w:b w:val="0"/>
          <w:color w:val="000000" w:themeColor="text1"/>
          <w:lang w:val="sk-SK"/>
        </w:rPr>
        <w:t>ž</w:t>
      </w:r>
      <w:r w:rsidR="00AC7B60" w:rsidRPr="00AC7B60">
        <w:rPr>
          <w:rFonts w:cs="Times New Roman"/>
          <w:b w:val="0"/>
          <w:color w:val="000000" w:themeColor="text1"/>
          <w:lang w:val="sk-SK"/>
        </w:rPr>
        <w:t>ovať ceny, čo pod</w:t>
      </w:r>
      <w:r w:rsidR="00AC7B60">
        <w:rPr>
          <w:rFonts w:cs="Times New Roman"/>
          <w:b w:val="0"/>
          <w:color w:val="000000" w:themeColor="text1"/>
          <w:lang w:val="sk-SK"/>
        </w:rPr>
        <w:t>nietilo spotrebiteľov k nákupu.</w:t>
      </w:r>
    </w:p>
    <w:p w14:paraId="6427A9DA" w14:textId="1944EFD7" w:rsidR="00AC7B60" w:rsidRPr="00AC7B60" w:rsidRDefault="00AC7B60" w:rsidP="00AC7B60">
      <w:pPr>
        <w:pStyle w:val="Mojnadpis"/>
        <w:spacing w:line="360" w:lineRule="auto"/>
        <w:ind w:left="851" w:hanging="851"/>
        <w:jc w:val="both"/>
        <w:rPr>
          <w:b w:val="0"/>
          <w:color w:val="000000" w:themeColor="text1"/>
          <w:lang w:val="sk-SK"/>
        </w:rPr>
      </w:pPr>
      <w:r w:rsidRPr="00AC7B60">
        <w:rPr>
          <w:b w:val="0"/>
          <w:color w:val="000000" w:themeColor="text1"/>
          <w:lang w:val="sk-SK"/>
        </w:rPr>
        <w:t xml:space="preserve">OECD. 2007. OECD: </w:t>
      </w:r>
      <w:r w:rsidRPr="00AC7B60">
        <w:rPr>
          <w:b w:val="0"/>
          <w:i/>
          <w:color w:val="000000" w:themeColor="text1"/>
          <w:lang w:val="sk-SK"/>
        </w:rPr>
        <w:t xml:space="preserve">Zvyšovanie vzdelanosti je pre Slovensko najväčšou výzvou </w:t>
      </w:r>
      <w:r>
        <w:rPr>
          <w:rFonts w:cs="Times New Roman"/>
          <w:b w:val="0"/>
          <w:color w:val="000000" w:themeColor="text1"/>
          <w:lang w:val="sk-SK"/>
        </w:rPr>
        <w:t>[</w:t>
      </w:r>
      <w:r w:rsidRPr="00AC7B60">
        <w:rPr>
          <w:b w:val="0"/>
          <w:color w:val="000000" w:themeColor="text1"/>
          <w:lang w:val="sk-SK"/>
        </w:rPr>
        <w:t>online</w:t>
      </w:r>
      <w:r>
        <w:rPr>
          <w:rFonts w:cs="Times New Roman"/>
          <w:b w:val="0"/>
          <w:color w:val="000000" w:themeColor="text1"/>
          <w:lang w:val="sk-SK"/>
        </w:rPr>
        <w:t>]</w:t>
      </w:r>
      <w:r w:rsidRPr="00AC7B60">
        <w:rPr>
          <w:b w:val="0"/>
          <w:color w:val="000000" w:themeColor="text1"/>
          <w:lang w:val="sk-SK"/>
        </w:rPr>
        <w:t>. Dostupné</w:t>
      </w:r>
      <w:r>
        <w:rPr>
          <w:b w:val="0"/>
          <w:color w:val="000000" w:themeColor="text1"/>
          <w:lang w:val="sk-SK"/>
        </w:rPr>
        <w:t xml:space="preserve"> </w:t>
      </w:r>
      <w:r w:rsidRPr="00AC7B60">
        <w:rPr>
          <w:b w:val="0"/>
          <w:color w:val="000000" w:themeColor="text1"/>
          <w:lang w:val="sk-SK"/>
        </w:rPr>
        <w:t>na:</w:t>
      </w:r>
      <w:r>
        <w:rPr>
          <w:b w:val="0"/>
          <w:color w:val="000000" w:themeColor="text1"/>
          <w:lang w:val="sk-SK"/>
        </w:rPr>
        <w:t xml:space="preserve"> </w:t>
      </w:r>
      <w:r w:rsidRPr="00AC7B60">
        <w:rPr>
          <w:b w:val="0"/>
          <w:color w:val="000000" w:themeColor="text1"/>
          <w:lang w:val="sk-SK"/>
        </w:rPr>
        <w:t>http://www.sme.sk/c/3233036/oecd-zvysovanie-vzdelanosti-je-pre-s</w:t>
      </w:r>
      <w:r>
        <w:rPr>
          <w:b w:val="0"/>
          <w:color w:val="000000" w:themeColor="text1"/>
          <w:lang w:val="sk-SK"/>
        </w:rPr>
        <w:t xml:space="preserve">lovensko-najvacsou-vyzvou.html </w:t>
      </w:r>
      <w:r>
        <w:rPr>
          <w:rFonts w:cs="Times New Roman"/>
          <w:b w:val="0"/>
          <w:color w:val="000000" w:themeColor="text1"/>
          <w:lang w:val="sk-SK"/>
        </w:rPr>
        <w:t>[</w:t>
      </w:r>
      <w:r w:rsidRPr="00AC7B60">
        <w:rPr>
          <w:b w:val="0"/>
          <w:color w:val="000000" w:themeColor="text1"/>
          <w:lang w:val="sk-SK"/>
        </w:rPr>
        <w:t>cit. 2015-1-15</w:t>
      </w:r>
      <w:r>
        <w:rPr>
          <w:rFonts w:cs="Times New Roman"/>
          <w:b w:val="0"/>
          <w:color w:val="000000" w:themeColor="text1"/>
          <w:lang w:val="sk-SK"/>
        </w:rPr>
        <w:t>]</w:t>
      </w:r>
      <w:r w:rsidRPr="00AC7B60">
        <w:rPr>
          <w:b w:val="0"/>
          <w:color w:val="000000" w:themeColor="text1"/>
          <w:lang w:val="sk-SK"/>
        </w:rPr>
        <w:t>.</w:t>
      </w:r>
    </w:p>
    <w:p w14:paraId="15D88EAA" w14:textId="64670E84" w:rsidR="00AC7B60" w:rsidRDefault="00B1030E" w:rsidP="00AC7B60">
      <w:pPr>
        <w:pStyle w:val="Mojnadpis"/>
        <w:spacing w:line="360" w:lineRule="auto"/>
        <w:ind w:firstLine="851"/>
        <w:jc w:val="both"/>
        <w:rPr>
          <w:rFonts w:cs="Times New Roman"/>
          <w:b w:val="0"/>
          <w:color w:val="000000" w:themeColor="text1"/>
          <w:lang w:val="sk-SK"/>
        </w:rPr>
      </w:pPr>
      <w:r>
        <w:rPr>
          <w:rFonts w:cs="Times New Roman"/>
          <w:b w:val="0"/>
          <w:color w:val="000000" w:themeColor="text1"/>
          <w:lang w:val="sk-SK"/>
        </w:rPr>
        <w:t xml:space="preserve">Správa OECD nás informuje o prostriedkoch, ktoré štát používa na zníženie nezamestnanosti. Ďalej sa v správe dozvedáme aj o tom, aký je stav vzdelania na Slovensku v porovnaní s inými krajinami. </w:t>
      </w:r>
    </w:p>
    <w:p w14:paraId="2439F5A0" w14:textId="4A644F6E" w:rsidR="00B1030E" w:rsidRDefault="00B1030E" w:rsidP="00B1030E">
      <w:pPr>
        <w:ind w:left="851" w:hanging="851"/>
      </w:pPr>
      <w:r>
        <w:t>LISÝ, J</w:t>
      </w:r>
      <w:r w:rsidRPr="007421AC">
        <w:t xml:space="preserve">. 2003. </w:t>
      </w:r>
      <w:r w:rsidRPr="007421AC">
        <w:rPr>
          <w:i/>
        </w:rPr>
        <w:t>Ekonómia : Všeobecná ekonomická teória</w:t>
      </w:r>
      <w:r w:rsidRPr="007421AC">
        <w:t>. 5. vyd. Bratislava : IURA EDITION, 2003. ISBN 80-89047-75-0.</w:t>
      </w:r>
    </w:p>
    <w:p w14:paraId="4A7D6163" w14:textId="77777777" w:rsidR="00B1030E" w:rsidRPr="00B1030E" w:rsidRDefault="00B1030E" w:rsidP="00B1030E"/>
    <w:p w14:paraId="4D986F74" w14:textId="6566FB6A" w:rsidR="004D05F9" w:rsidRDefault="00B1030E" w:rsidP="00B1030E">
      <w:pPr>
        <w:ind w:firstLine="851"/>
      </w:pPr>
      <w:r>
        <w:t xml:space="preserve">Autor nám objasňuje trh práce a </w:t>
      </w:r>
      <w:r w:rsidRPr="007421AC">
        <w:t>považovať za heterogénny trh, kde sa jednotlivé profesie líšia vzhľadom na potrebnú kvalifikáciu, vzdelanie, riziko a pod. To následne spôsobuje, že jednotlivé profesie majú aj rôzne mzdy. V súčasnosti sa presadzuje tendencia k vyrovnávaniu týchto miezd, nakoľko zamestnania s vyššou mzdou lákajú viac nezamestnaných ako tie, v ktorých je mzda podstatne nižšia. Avšak aj tak tieto rozdiely v mzdách neustále pret</w:t>
      </w:r>
      <w:r w:rsidR="002F7123">
        <w:t>rvávajú a najmä v zamestnaniach</w:t>
      </w:r>
      <w:r w:rsidRPr="007421AC">
        <w:t xml:space="preserve"> kde je väčšie riziko alebo je potrebná vyššia kvalifikácia, je aj väčšia mzda</w:t>
      </w:r>
      <w:r>
        <w:t xml:space="preserve">. </w:t>
      </w:r>
    </w:p>
    <w:p w14:paraId="4D986F88" w14:textId="77777777" w:rsidR="00121153" w:rsidRDefault="00121153" w:rsidP="00121153">
      <w:pPr>
        <w:jc w:val="left"/>
      </w:pPr>
    </w:p>
    <w:p w14:paraId="4D986F8C" w14:textId="3805FD47" w:rsidR="00BB6197" w:rsidRPr="00A36B6D" w:rsidRDefault="00A36B6D" w:rsidP="00A36B6D">
      <w:pPr>
        <w:spacing w:line="240" w:lineRule="auto"/>
        <w:ind w:firstLine="0"/>
        <w:jc w:val="left"/>
        <w:rPr>
          <w:i/>
          <w:lang w:eastAsia="cs-CZ"/>
        </w:rPr>
      </w:pPr>
      <w:r w:rsidRPr="00A36B6D">
        <w:rPr>
          <w:i/>
        </w:rPr>
        <w:lastRenderedPageBreak/>
        <w:br/>
      </w:r>
      <w:r w:rsidRPr="00A36B6D">
        <w:rPr>
          <w:i/>
        </w:rPr>
        <w:br/>
      </w:r>
      <w:r w:rsidRPr="00A36B6D">
        <w:rPr>
          <w:b/>
          <w:bCs/>
          <w:i/>
        </w:rPr>
        <w:br/>
      </w:r>
    </w:p>
    <w:sectPr w:rsidR="00BB6197" w:rsidRPr="00A36B6D" w:rsidSect="00D75960">
      <w:footerReference w:type="first" r:id="rId10"/>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DA678" w14:textId="77777777" w:rsidR="00F97767" w:rsidRDefault="00F97767" w:rsidP="00D75960">
      <w:pPr>
        <w:spacing w:line="240" w:lineRule="auto"/>
      </w:pPr>
      <w:r>
        <w:separator/>
      </w:r>
    </w:p>
  </w:endnote>
  <w:endnote w:type="continuationSeparator" w:id="0">
    <w:p w14:paraId="3EDFB4E2" w14:textId="77777777" w:rsidR="00F97767" w:rsidRDefault="00F97767" w:rsidP="00D75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282145"/>
      <w:docPartObj>
        <w:docPartGallery w:val="Page Numbers (Bottom of Page)"/>
        <w:docPartUnique/>
      </w:docPartObj>
    </w:sdtPr>
    <w:sdtEndPr/>
    <w:sdtContent>
      <w:p w14:paraId="2E28F983" w14:textId="09D1044E" w:rsidR="00D75960" w:rsidRDefault="00D75960">
        <w:pPr>
          <w:pStyle w:val="Footer"/>
          <w:jc w:val="right"/>
        </w:pPr>
        <w:r>
          <w:fldChar w:fldCharType="begin"/>
        </w:r>
        <w:r>
          <w:instrText>PAGE   \* MERGEFORMAT</w:instrText>
        </w:r>
        <w:r>
          <w:fldChar w:fldCharType="separate"/>
        </w:r>
        <w:r w:rsidR="004707B5" w:rsidRPr="004707B5">
          <w:rPr>
            <w:noProof/>
            <w:lang w:val="cs-CZ"/>
          </w:rPr>
          <w:t>4</w:t>
        </w:r>
        <w:r>
          <w:fldChar w:fldCharType="end"/>
        </w:r>
      </w:p>
    </w:sdtContent>
  </w:sdt>
  <w:p w14:paraId="03112450" w14:textId="77777777" w:rsidR="00D75960" w:rsidRDefault="00D75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BC6B" w14:textId="339C9C59" w:rsidR="00D75960" w:rsidRDefault="00D75960">
    <w:pPr>
      <w:pStyle w:val="Footer"/>
      <w:jc w:val="right"/>
    </w:pPr>
  </w:p>
  <w:p w14:paraId="43124311" w14:textId="77777777" w:rsidR="00D75960" w:rsidRDefault="00D759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25308"/>
      <w:docPartObj>
        <w:docPartGallery w:val="Page Numbers (Bottom of Page)"/>
        <w:docPartUnique/>
      </w:docPartObj>
    </w:sdtPr>
    <w:sdtEndPr/>
    <w:sdtContent>
      <w:p w14:paraId="114A672F" w14:textId="77777777" w:rsidR="00D75960" w:rsidRDefault="00D75960">
        <w:pPr>
          <w:pStyle w:val="Footer"/>
          <w:jc w:val="right"/>
        </w:pPr>
        <w:r>
          <w:fldChar w:fldCharType="begin"/>
        </w:r>
        <w:r>
          <w:instrText>PAGE   \* MERGEFORMAT</w:instrText>
        </w:r>
        <w:r>
          <w:fldChar w:fldCharType="separate"/>
        </w:r>
        <w:r w:rsidR="004707B5" w:rsidRPr="004707B5">
          <w:rPr>
            <w:noProof/>
            <w:lang w:val="cs-CZ"/>
          </w:rPr>
          <w:t>2</w:t>
        </w:r>
        <w:r>
          <w:fldChar w:fldCharType="end"/>
        </w:r>
      </w:p>
    </w:sdtContent>
  </w:sdt>
  <w:p w14:paraId="6E65414D" w14:textId="77777777" w:rsidR="00D75960" w:rsidRDefault="00D75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D345B" w14:textId="77777777" w:rsidR="00F97767" w:rsidRDefault="00F97767" w:rsidP="00D75960">
      <w:pPr>
        <w:spacing w:line="240" w:lineRule="auto"/>
      </w:pPr>
      <w:r>
        <w:separator/>
      </w:r>
    </w:p>
  </w:footnote>
  <w:footnote w:type="continuationSeparator" w:id="0">
    <w:p w14:paraId="75616C79" w14:textId="77777777" w:rsidR="00F97767" w:rsidRDefault="00F97767" w:rsidP="00D759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B5E"/>
    <w:multiLevelType w:val="hybridMultilevel"/>
    <w:tmpl w:val="F94212F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 w15:restartNumberingAfterBreak="0">
    <w:nsid w:val="0654632C"/>
    <w:multiLevelType w:val="hybridMultilevel"/>
    <w:tmpl w:val="BBFC268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 w15:restartNumberingAfterBreak="0">
    <w:nsid w:val="0D1638BB"/>
    <w:multiLevelType w:val="hybridMultilevel"/>
    <w:tmpl w:val="2D32294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E18656B"/>
    <w:multiLevelType w:val="hybridMultilevel"/>
    <w:tmpl w:val="0E58A2F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2A217C2"/>
    <w:multiLevelType w:val="hybridMultilevel"/>
    <w:tmpl w:val="FFB66DE4"/>
    <w:lvl w:ilvl="0" w:tplc="5F8601F6">
      <w:start w:val="1"/>
      <w:numFmt w:val="bullet"/>
      <w:pStyle w:val="Mojeodrazky"/>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CF3768"/>
    <w:multiLevelType w:val="hybridMultilevel"/>
    <w:tmpl w:val="B344CF0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9B60BA1"/>
    <w:multiLevelType w:val="hybridMultilevel"/>
    <w:tmpl w:val="AAEEF1D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14C08A7"/>
    <w:multiLevelType w:val="hybridMultilevel"/>
    <w:tmpl w:val="24FE852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23A64BF3"/>
    <w:multiLevelType w:val="hybridMultilevel"/>
    <w:tmpl w:val="CBD2C41E"/>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9" w15:restartNumberingAfterBreak="0">
    <w:nsid w:val="285163B8"/>
    <w:multiLevelType w:val="hybridMultilevel"/>
    <w:tmpl w:val="F61064C4"/>
    <w:lvl w:ilvl="0" w:tplc="448E87CC">
      <w:start w:val="1"/>
      <w:numFmt w:val="decimal"/>
      <w:pStyle w:val="Mojzoznam123"/>
      <w:lvlText w:val="%1."/>
      <w:lvlJc w:val="left"/>
      <w:pPr>
        <w:ind w:left="1080" w:hanging="360"/>
      </w:pPr>
      <w:rPr>
        <w:rFonts w:hint="default"/>
        <w:b w:val="0"/>
        <w:i w:val="0"/>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37463EDC"/>
    <w:multiLevelType w:val="hybridMultilevel"/>
    <w:tmpl w:val="8D72D15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 w15:restartNumberingAfterBreak="0">
    <w:nsid w:val="3D4822EB"/>
    <w:multiLevelType w:val="hybridMultilevel"/>
    <w:tmpl w:val="9C6C66E8"/>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2" w15:restartNumberingAfterBreak="0">
    <w:nsid w:val="4C7E329A"/>
    <w:multiLevelType w:val="multilevel"/>
    <w:tmpl w:val="C6149E38"/>
    <w:lvl w:ilvl="0">
      <w:start w:val="1"/>
      <w:numFmt w:val="decimal"/>
      <w:lvlText w:val="%1"/>
      <w:lvlJc w:val="left"/>
      <w:pPr>
        <w:tabs>
          <w:tab w:val="num" w:pos="680"/>
        </w:tabs>
        <w:ind w:left="340" w:firstLine="0"/>
      </w:pPr>
      <w:rPr>
        <w:rFonts w:ascii="Times New Roman" w:hAnsi="Times New Roman" w:hint="default"/>
        <w:b/>
        <w:i w:val="0"/>
        <w:caps/>
        <w:color w:val="auto"/>
        <w:sz w:val="36"/>
      </w:rPr>
    </w:lvl>
    <w:lvl w:ilvl="1">
      <w:numFmt w:val="none"/>
      <w:lvlText w:val=""/>
      <w:lvlJc w:val="left"/>
      <w:pPr>
        <w:tabs>
          <w:tab w:val="num" w:pos="360"/>
        </w:tabs>
      </w:pPr>
    </w:lvl>
    <w:lvl w:ilvl="2">
      <w:start w:val="1"/>
      <w:numFmt w:val="decimal"/>
      <w:lvlText w:val="%1.%2.%3"/>
      <w:lvlJc w:val="left"/>
      <w:pPr>
        <w:tabs>
          <w:tab w:val="num" w:pos="1758"/>
        </w:tabs>
        <w:ind w:left="851" w:firstLine="0"/>
      </w:pPr>
      <w:rPr>
        <w:rFonts w:hint="default"/>
        <w:b/>
        <w:i w:val="0"/>
        <w:caps w:val="0"/>
        <w:sz w:val="28"/>
      </w:rPr>
    </w:lvl>
    <w:lvl w:ilvl="3">
      <w:start w:val="1"/>
      <w:numFmt w:val="decimal"/>
      <w:lvlText w:val="%1.%2.%3.%4"/>
      <w:lvlJc w:val="left"/>
      <w:pPr>
        <w:tabs>
          <w:tab w:val="num" w:pos="2325"/>
        </w:tabs>
        <w:ind w:left="1021" w:firstLine="0"/>
      </w:pPr>
      <w:rPr>
        <w:rFonts w:hint="default"/>
        <w:b/>
        <w:i w:val="0"/>
        <w:sz w:val="24"/>
      </w:rPr>
    </w:lvl>
    <w:lvl w:ilvl="4">
      <w:start w:val="1"/>
      <w:numFmt w:val="lowerLetter"/>
      <w:lvlText w:val="(%5)"/>
      <w:lvlJc w:val="left"/>
      <w:pPr>
        <w:ind w:left="6804" w:hanging="360"/>
      </w:pPr>
      <w:rPr>
        <w:rFonts w:hint="default"/>
      </w:rPr>
    </w:lvl>
    <w:lvl w:ilvl="5">
      <w:start w:val="1"/>
      <w:numFmt w:val="lowerRoman"/>
      <w:lvlText w:val="(%6)"/>
      <w:lvlJc w:val="left"/>
      <w:pPr>
        <w:ind w:left="7164" w:hanging="360"/>
      </w:pPr>
      <w:rPr>
        <w:rFonts w:hint="default"/>
      </w:rPr>
    </w:lvl>
    <w:lvl w:ilvl="6">
      <w:start w:val="1"/>
      <w:numFmt w:val="decimal"/>
      <w:lvlText w:val="%1貸炅ꎀ࠳幤炅͙ޮɠ䦠炅ɠ圀炅͙ޮ徐貸炅貸炅"/>
      <w:lvlJc w:val="left"/>
      <w:pPr>
        <w:ind w:left="7524" w:hanging="360"/>
      </w:pPr>
      <w:rPr>
        <w:rFonts w:hint="default"/>
      </w:rPr>
    </w:lvl>
    <w:lvl w:ilvl="7">
      <w:numFmt w:val="none"/>
      <w:lvlText w:val=""/>
      <w:lvlJc w:val="left"/>
      <w:pPr>
        <w:tabs>
          <w:tab w:val="num" w:pos="360"/>
        </w:tabs>
      </w:pPr>
    </w:lvl>
    <w:lvl w:ilvl="8">
      <w:start w:val="1"/>
      <w:numFmt w:val="lowerRoman"/>
      <w:lvlText w:val="%9."/>
      <w:lvlJc w:val="left"/>
      <w:pPr>
        <w:ind w:left="8244" w:hanging="360"/>
      </w:pPr>
      <w:rPr>
        <w:rFonts w:hint="default"/>
      </w:rPr>
    </w:lvl>
  </w:abstractNum>
  <w:abstractNum w:abstractNumId="13" w15:restartNumberingAfterBreak="0">
    <w:nsid w:val="50BD1870"/>
    <w:multiLevelType w:val="hybridMultilevel"/>
    <w:tmpl w:val="9E129B40"/>
    <w:lvl w:ilvl="0" w:tplc="34EA5170">
      <w:start w:val="2"/>
      <w:numFmt w:val="bullet"/>
      <w:lvlText w:val=""/>
      <w:lvlJc w:val="left"/>
      <w:pPr>
        <w:ind w:left="720" w:hanging="360"/>
      </w:pPr>
      <w:rPr>
        <w:rFonts w:ascii="Wingdings" w:eastAsiaTheme="minorHAnsi" w:hAnsi="Wingdings"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42017DC"/>
    <w:multiLevelType w:val="hybridMultilevel"/>
    <w:tmpl w:val="040692AC"/>
    <w:lvl w:ilvl="0" w:tplc="8C60C250">
      <w:numFmt w:val="bullet"/>
      <w:lvlText w:val=""/>
      <w:lvlJc w:val="left"/>
      <w:pPr>
        <w:ind w:left="720" w:hanging="360"/>
      </w:pPr>
      <w:rPr>
        <w:rFonts w:ascii="Wingdings" w:eastAsiaTheme="minorHAnsi" w:hAnsi="Wingdings"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42C1A6E"/>
    <w:multiLevelType w:val="multilevel"/>
    <w:tmpl w:val="A0E4DC52"/>
    <w:styleLink w:val="Mojviacurovnovyzoznam"/>
    <w:lvl w:ilvl="0">
      <w:start w:val="1"/>
      <w:numFmt w:val="decimal"/>
      <w:lvlText w:val="%1"/>
      <w:lvlJc w:val="left"/>
      <w:pPr>
        <w:tabs>
          <w:tab w:val="num" w:pos="680"/>
        </w:tabs>
        <w:ind w:left="340" w:firstLine="0"/>
      </w:pPr>
      <w:rPr>
        <w:rFonts w:ascii="Times New Roman" w:hAnsi="Times New Roman" w:hint="default"/>
        <w:b/>
        <w:i w:val="0"/>
        <w:caps/>
        <w:color w:val="auto"/>
        <w:sz w:val="36"/>
      </w:rPr>
    </w:lvl>
    <w:lvl w:ilvl="1">
      <w:numFmt w:val="none"/>
      <w:lvlText w:val=""/>
      <w:lvlJc w:val="left"/>
      <w:pPr>
        <w:tabs>
          <w:tab w:val="num" w:pos="360"/>
        </w:tabs>
      </w:pPr>
    </w:lvl>
    <w:lvl w:ilvl="2">
      <w:start w:val="1"/>
      <w:numFmt w:val="decimal"/>
      <w:lvlText w:val="%1.%2.%3"/>
      <w:lvlJc w:val="left"/>
      <w:pPr>
        <w:tabs>
          <w:tab w:val="num" w:pos="1758"/>
        </w:tabs>
        <w:ind w:left="851" w:firstLine="0"/>
      </w:pPr>
      <w:rPr>
        <w:rFonts w:hint="default"/>
        <w:b/>
        <w:i w:val="0"/>
        <w:caps w:val="0"/>
        <w:sz w:val="28"/>
      </w:rPr>
    </w:lvl>
    <w:lvl w:ilvl="3">
      <w:start w:val="1"/>
      <w:numFmt w:val="decimal"/>
      <w:lvlText w:val="%1.%2.%3.%4"/>
      <w:lvlJc w:val="left"/>
      <w:pPr>
        <w:tabs>
          <w:tab w:val="num" w:pos="2325"/>
        </w:tabs>
        <w:ind w:left="1021" w:firstLine="0"/>
      </w:pPr>
      <w:rPr>
        <w:rFonts w:hint="default"/>
        <w:b/>
        <w:i w:val="0"/>
        <w:sz w:val="24"/>
      </w:rPr>
    </w:lvl>
    <w:lvl w:ilvl="4">
      <w:start w:val="1"/>
      <w:numFmt w:val="lowerLetter"/>
      <w:lvlText w:val="(%5)"/>
      <w:lvlJc w:val="left"/>
      <w:pPr>
        <w:ind w:left="6804" w:hanging="360"/>
      </w:pPr>
      <w:rPr>
        <w:rFonts w:hint="default"/>
      </w:rPr>
    </w:lvl>
    <w:lvl w:ilvl="5">
      <w:start w:val="1"/>
      <w:numFmt w:val="lowerRoman"/>
      <w:lvlText w:val="(%6)"/>
      <w:lvlJc w:val="left"/>
      <w:pPr>
        <w:ind w:left="7164" w:hanging="360"/>
      </w:pPr>
      <w:rPr>
        <w:rFonts w:hint="default"/>
      </w:rPr>
    </w:lvl>
    <w:lvl w:ilvl="6">
      <w:start w:val="1"/>
      <w:numFmt w:val="decimal"/>
      <w:lvlText w:val="%1貸炅ꎀ࠳幤炅͙ޮɠ䦠炅ɠ圀炅͙ޮ徐貸炅貸炅"/>
      <w:lvlJc w:val="left"/>
      <w:pPr>
        <w:ind w:left="7524" w:hanging="360"/>
      </w:pPr>
      <w:rPr>
        <w:rFonts w:hint="default"/>
      </w:rPr>
    </w:lvl>
    <w:lvl w:ilvl="7">
      <w:numFmt w:val="none"/>
      <w:lvlText w:val=""/>
      <w:lvlJc w:val="left"/>
      <w:pPr>
        <w:tabs>
          <w:tab w:val="num" w:pos="360"/>
        </w:tabs>
      </w:pPr>
    </w:lvl>
    <w:lvl w:ilvl="8">
      <w:start w:val="1"/>
      <w:numFmt w:val="lowerRoman"/>
      <w:lvlText w:val="%9."/>
      <w:lvlJc w:val="left"/>
      <w:pPr>
        <w:ind w:left="8244" w:hanging="360"/>
      </w:pPr>
      <w:rPr>
        <w:rFonts w:hint="default"/>
      </w:rPr>
    </w:lvl>
  </w:abstractNum>
  <w:abstractNum w:abstractNumId="16" w15:restartNumberingAfterBreak="0">
    <w:nsid w:val="7AC951C3"/>
    <w:multiLevelType w:val="hybridMultilevel"/>
    <w:tmpl w:val="F530E4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C330BA4"/>
    <w:multiLevelType w:val="hybridMultilevel"/>
    <w:tmpl w:val="831895E0"/>
    <w:lvl w:ilvl="0" w:tplc="353A64B4">
      <w:start w:val="1"/>
      <w:numFmt w:val="lowerLetter"/>
      <w:pStyle w:val="Mojzoznamabc"/>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C7B4047"/>
    <w:multiLevelType w:val="hybridMultilevel"/>
    <w:tmpl w:val="765068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lvlOverride w:ilvl="0">
      <w:lvl w:ilvl="0">
        <w:start w:val="1"/>
        <w:numFmt w:val="decimal"/>
        <w:lvlText w:val="%1"/>
        <w:lvlJc w:val="left"/>
        <w:pPr>
          <w:tabs>
            <w:tab w:val="num" w:pos="680"/>
          </w:tabs>
          <w:ind w:left="340" w:firstLine="0"/>
        </w:pPr>
        <w:rPr>
          <w:rFonts w:ascii="Times New Roman" w:hAnsi="Times New Roman" w:hint="default"/>
          <w:b/>
          <w:i w:val="0"/>
          <w:caps/>
          <w:color w:val="auto"/>
          <w:sz w:val="28"/>
        </w:rPr>
      </w:lvl>
    </w:lvlOverride>
    <w:lvlOverride w:ilvl="1">
      <w:lvl w:ilvl="1">
        <w:start w:val="1"/>
        <w:numFmt w:val="decimal"/>
        <w:suff w:val="space"/>
        <w:lvlText w:val="%1.%2"/>
        <w:lvlJc w:val="left"/>
        <w:pPr>
          <w:ind w:left="360" w:firstLine="94"/>
        </w:pPr>
        <w:rPr>
          <w:rFonts w:hint="default"/>
          <w:b/>
          <w:i w:val="0"/>
          <w:caps w:val="0"/>
          <w:sz w:val="24"/>
        </w:rPr>
      </w:lvl>
    </w:lvlOverride>
    <w:lvlOverride w:ilvl="2">
      <w:lvl w:ilvl="2">
        <w:start w:val="1"/>
        <w:numFmt w:val="decimal"/>
        <w:suff w:val="space"/>
        <w:lvlText w:val="%1.%2.%3"/>
        <w:lvlJc w:val="left"/>
        <w:pPr>
          <w:ind w:left="1944" w:hanging="1080"/>
        </w:pPr>
        <w:rPr>
          <w:rFonts w:hint="default"/>
          <w:b w:val="0"/>
          <w:i/>
          <w:caps w:val="0"/>
          <w:sz w:val="24"/>
        </w:rPr>
      </w:lvl>
    </w:lvlOverride>
    <w:lvlOverride w:ilvl="3">
      <w:lvl w:ilvl="3">
        <w:start w:val="1"/>
        <w:numFmt w:val="decimal"/>
        <w:suff w:val="space"/>
        <w:lvlText w:val="%1.%2.%3.%4"/>
        <w:lvlJc w:val="left"/>
        <w:pPr>
          <w:ind w:left="1021" w:firstLine="0"/>
        </w:pPr>
        <w:rPr>
          <w:rFonts w:hint="default"/>
          <w:b w:val="0"/>
          <w:i/>
          <w:sz w:val="24"/>
        </w:rPr>
      </w:lvl>
    </w:lvlOverride>
    <w:lvlOverride w:ilvl="4">
      <w:lvl w:ilvl="4">
        <w:start w:val="1"/>
        <w:numFmt w:val="lowerLetter"/>
        <w:lvlText w:val="(%5)"/>
        <w:lvlJc w:val="left"/>
        <w:pPr>
          <w:ind w:left="6804" w:hanging="360"/>
        </w:pPr>
        <w:rPr>
          <w:rFonts w:hint="default"/>
        </w:rPr>
      </w:lvl>
    </w:lvlOverride>
    <w:lvlOverride w:ilvl="5">
      <w:lvl w:ilvl="5">
        <w:start w:val="1"/>
        <w:numFmt w:val="lowerRoman"/>
        <w:lvlText w:val="(%6)"/>
        <w:lvlJc w:val="left"/>
        <w:pPr>
          <w:ind w:left="7164" w:hanging="360"/>
        </w:pPr>
        <w:rPr>
          <w:rFonts w:hint="default"/>
        </w:rPr>
      </w:lvl>
    </w:lvlOverride>
    <w:lvlOverride w:ilvl="6">
      <w:lvl w:ilvl="6">
        <w:start w:val="1"/>
        <w:numFmt w:val="decimal"/>
        <w:lvlText w:val="%7."/>
        <w:lvlJc w:val="left"/>
        <w:pPr>
          <w:ind w:left="7524" w:hanging="360"/>
        </w:pPr>
        <w:rPr>
          <w:rFonts w:hint="default"/>
        </w:rPr>
      </w:lvl>
    </w:lvlOverride>
    <w:lvlOverride w:ilvl="7">
      <w:lvl w:ilvl="7">
        <w:start w:val="1"/>
        <w:numFmt w:val="lowerLetter"/>
        <w:lvlText w:val="%8."/>
        <w:lvlJc w:val="left"/>
        <w:pPr>
          <w:ind w:left="7884" w:hanging="360"/>
        </w:pPr>
        <w:rPr>
          <w:rFonts w:hint="default"/>
        </w:rPr>
      </w:lvl>
    </w:lvlOverride>
    <w:lvlOverride w:ilvl="8">
      <w:lvl w:ilvl="8">
        <w:start w:val="1"/>
        <w:numFmt w:val="lowerRoman"/>
        <w:lvlText w:val="%9."/>
        <w:lvlJc w:val="left"/>
        <w:pPr>
          <w:ind w:left="8244" w:hanging="360"/>
        </w:pPr>
        <w:rPr>
          <w:rFonts w:hint="default"/>
        </w:rPr>
      </w:lvl>
    </w:lvlOverride>
  </w:num>
  <w:num w:numId="2">
    <w:abstractNumId w:val="12"/>
    <w:lvlOverride w:ilvl="0">
      <w:lvl w:ilvl="0">
        <w:start w:val="1"/>
        <w:numFmt w:val="decimal"/>
        <w:lvlText w:val="%1"/>
        <w:lvlJc w:val="left"/>
        <w:pPr>
          <w:tabs>
            <w:tab w:val="num" w:pos="680"/>
          </w:tabs>
          <w:ind w:left="340" w:firstLine="0"/>
        </w:pPr>
        <w:rPr>
          <w:rFonts w:ascii="Times New Roman" w:hAnsi="Times New Roman" w:hint="default"/>
          <w:b/>
          <w:i w:val="0"/>
          <w:caps/>
          <w:color w:val="auto"/>
          <w:sz w:val="28"/>
        </w:rPr>
      </w:lvl>
    </w:lvlOverride>
    <w:lvlOverride w:ilvl="1">
      <w:lvl w:ilvl="1">
        <w:start w:val="1"/>
        <w:numFmt w:val="decimal"/>
        <w:suff w:val="space"/>
        <w:lvlText w:val="%1.%2"/>
        <w:lvlJc w:val="left"/>
        <w:pPr>
          <w:ind w:left="360" w:firstLine="94"/>
        </w:pPr>
        <w:rPr>
          <w:rFonts w:hint="default"/>
          <w:b/>
          <w:i w:val="0"/>
          <w:caps w:val="0"/>
          <w:sz w:val="24"/>
        </w:rPr>
      </w:lvl>
    </w:lvlOverride>
    <w:lvlOverride w:ilvl="2">
      <w:lvl w:ilvl="2">
        <w:start w:val="1"/>
        <w:numFmt w:val="decimal"/>
        <w:suff w:val="space"/>
        <w:lvlText w:val="%1.%2.%3"/>
        <w:lvlJc w:val="left"/>
        <w:pPr>
          <w:ind w:left="1944" w:hanging="1080"/>
        </w:pPr>
        <w:rPr>
          <w:rFonts w:hint="default"/>
          <w:b w:val="0"/>
          <w:i/>
          <w:caps w:val="0"/>
          <w:sz w:val="24"/>
        </w:rPr>
      </w:lvl>
    </w:lvlOverride>
    <w:lvlOverride w:ilvl="3">
      <w:lvl w:ilvl="3">
        <w:start w:val="1"/>
        <w:numFmt w:val="decimal"/>
        <w:suff w:val="space"/>
        <w:lvlText w:val="%1.%2.%3.%4"/>
        <w:lvlJc w:val="left"/>
        <w:pPr>
          <w:ind w:left="1021" w:firstLine="0"/>
        </w:pPr>
        <w:rPr>
          <w:rFonts w:hint="default"/>
          <w:b w:val="0"/>
          <w:i/>
          <w:sz w:val="24"/>
        </w:rPr>
      </w:lvl>
    </w:lvlOverride>
    <w:lvlOverride w:ilvl="4">
      <w:lvl w:ilvl="4">
        <w:start w:val="1"/>
        <w:numFmt w:val="lowerLetter"/>
        <w:lvlText w:val="(%5)"/>
        <w:lvlJc w:val="left"/>
        <w:pPr>
          <w:ind w:left="6804" w:hanging="360"/>
        </w:pPr>
        <w:rPr>
          <w:rFonts w:hint="default"/>
        </w:rPr>
      </w:lvl>
    </w:lvlOverride>
    <w:lvlOverride w:ilvl="5">
      <w:lvl w:ilvl="5">
        <w:start w:val="1"/>
        <w:numFmt w:val="lowerRoman"/>
        <w:lvlText w:val="(%6)"/>
        <w:lvlJc w:val="left"/>
        <w:pPr>
          <w:ind w:left="7164" w:hanging="360"/>
        </w:pPr>
        <w:rPr>
          <w:rFonts w:hint="default"/>
        </w:rPr>
      </w:lvl>
    </w:lvlOverride>
    <w:lvlOverride w:ilvl="6">
      <w:lvl w:ilvl="6">
        <w:start w:val="1"/>
        <w:numFmt w:val="decimal"/>
        <w:lvlText w:val="%7."/>
        <w:lvlJc w:val="left"/>
        <w:pPr>
          <w:ind w:left="7524" w:hanging="360"/>
        </w:pPr>
        <w:rPr>
          <w:rFonts w:hint="default"/>
        </w:rPr>
      </w:lvl>
    </w:lvlOverride>
    <w:lvlOverride w:ilvl="7">
      <w:lvl w:ilvl="7">
        <w:start w:val="1"/>
        <w:numFmt w:val="lowerLetter"/>
        <w:lvlText w:val="%8."/>
        <w:lvlJc w:val="left"/>
        <w:pPr>
          <w:ind w:left="7884" w:hanging="360"/>
        </w:pPr>
        <w:rPr>
          <w:rFonts w:hint="default"/>
        </w:rPr>
      </w:lvl>
    </w:lvlOverride>
    <w:lvlOverride w:ilvl="8">
      <w:lvl w:ilvl="8">
        <w:start w:val="1"/>
        <w:numFmt w:val="lowerRoman"/>
        <w:lvlText w:val="%9."/>
        <w:lvlJc w:val="left"/>
        <w:pPr>
          <w:ind w:left="8244" w:hanging="360"/>
        </w:pPr>
        <w:rPr>
          <w:rFonts w:hint="default"/>
        </w:rPr>
      </w:lvl>
    </w:lvlOverride>
  </w:num>
  <w:num w:numId="3">
    <w:abstractNumId w:val="12"/>
    <w:lvlOverride w:ilvl="0">
      <w:lvl w:ilvl="0">
        <w:start w:val="1"/>
        <w:numFmt w:val="decimal"/>
        <w:lvlText w:val="%1"/>
        <w:lvlJc w:val="left"/>
        <w:pPr>
          <w:tabs>
            <w:tab w:val="num" w:pos="680"/>
          </w:tabs>
          <w:ind w:left="340" w:firstLine="0"/>
        </w:pPr>
        <w:rPr>
          <w:rFonts w:ascii="Times New Roman" w:hAnsi="Times New Roman" w:hint="default"/>
          <w:b/>
          <w:i w:val="0"/>
          <w:caps/>
          <w:color w:val="auto"/>
          <w:sz w:val="28"/>
        </w:rPr>
      </w:lvl>
    </w:lvlOverride>
    <w:lvlOverride w:ilvl="1">
      <w:lvl w:ilvl="1">
        <w:numFmt w:val="decimal"/>
        <w:suff w:val="space"/>
        <w:lvlText w:val="%1.1"/>
        <w:lvlJc w:val="left"/>
        <w:pPr>
          <w:ind w:left="360" w:firstLine="94"/>
        </w:pPr>
        <w:rPr>
          <w:rFonts w:hint="default"/>
          <w:b/>
          <w:i w:val="0"/>
          <w:caps w:val="0"/>
          <w:sz w:val="24"/>
        </w:rPr>
      </w:lvl>
    </w:lvlOverride>
    <w:lvlOverride w:ilvl="2">
      <w:lvl w:ilvl="2">
        <w:start w:val="1"/>
        <w:numFmt w:val="decimal"/>
        <w:suff w:val="space"/>
        <w:lvlText w:val="%1.1.%3"/>
        <w:lvlJc w:val="left"/>
        <w:pPr>
          <w:ind w:left="1364" w:hanging="1080"/>
        </w:pPr>
        <w:rPr>
          <w:rFonts w:hint="default"/>
          <w:b w:val="0"/>
          <w:i/>
          <w:caps w:val="0"/>
          <w:sz w:val="24"/>
        </w:rPr>
      </w:lvl>
    </w:lvlOverride>
    <w:lvlOverride w:ilvl="3">
      <w:lvl w:ilvl="3">
        <w:start w:val="1"/>
        <w:numFmt w:val="decimal"/>
        <w:suff w:val="space"/>
        <w:lvlText w:val="%1.1.%3.%4"/>
        <w:lvlJc w:val="left"/>
        <w:pPr>
          <w:ind w:left="1021" w:firstLine="0"/>
        </w:pPr>
        <w:rPr>
          <w:rFonts w:hint="default"/>
          <w:b w:val="0"/>
          <w:i/>
          <w:sz w:val="24"/>
        </w:rPr>
      </w:lvl>
    </w:lvlOverride>
    <w:lvlOverride w:ilvl="4">
      <w:lvl w:ilvl="4">
        <w:start w:val="1"/>
        <w:numFmt w:val="lowerLetter"/>
        <w:lvlText w:val="(%5)"/>
        <w:lvlJc w:val="left"/>
        <w:pPr>
          <w:ind w:left="6804" w:hanging="360"/>
        </w:pPr>
        <w:rPr>
          <w:rFonts w:hint="default"/>
        </w:rPr>
      </w:lvl>
    </w:lvlOverride>
    <w:lvlOverride w:ilvl="5">
      <w:lvl w:ilvl="5">
        <w:start w:val="1"/>
        <w:numFmt w:val="lowerRoman"/>
        <w:lvlText w:val="(%6)"/>
        <w:lvlJc w:val="left"/>
        <w:pPr>
          <w:ind w:left="7164" w:hanging="360"/>
        </w:pPr>
        <w:rPr>
          <w:rFonts w:hint="default"/>
        </w:rPr>
      </w:lvl>
    </w:lvlOverride>
    <w:lvlOverride w:ilvl="6">
      <w:lvl w:ilvl="6">
        <w:start w:val="1"/>
        <w:numFmt w:val="decimal"/>
        <w:lvlText w:val="%7."/>
        <w:lvlJc w:val="left"/>
        <w:pPr>
          <w:ind w:left="7524" w:hanging="360"/>
        </w:pPr>
        <w:rPr>
          <w:rFonts w:hint="default"/>
        </w:rPr>
      </w:lvl>
    </w:lvlOverride>
    <w:lvlOverride w:ilvl="7">
      <w:lvl w:ilvl="7">
        <w:numFmt w:val="lowerLetter"/>
        <w:lvlText w:val="%8."/>
        <w:lvlJc w:val="left"/>
        <w:pPr>
          <w:ind w:left="7884" w:hanging="360"/>
        </w:pPr>
        <w:rPr>
          <w:rFonts w:hint="default"/>
        </w:rPr>
      </w:lvl>
    </w:lvlOverride>
    <w:lvlOverride w:ilvl="8">
      <w:lvl w:ilvl="8">
        <w:start w:val="1"/>
        <w:numFmt w:val="lowerRoman"/>
        <w:lvlText w:val="%9."/>
        <w:lvlJc w:val="left"/>
        <w:pPr>
          <w:ind w:left="8244" w:hanging="360"/>
        </w:pPr>
        <w:rPr>
          <w:rFonts w:hint="default"/>
        </w:rPr>
      </w:lvl>
    </w:lvlOverride>
  </w:num>
  <w:num w:numId="4">
    <w:abstractNumId w:val="12"/>
    <w:lvlOverride w:ilvl="0">
      <w:lvl w:ilvl="0">
        <w:start w:val="1"/>
        <w:numFmt w:val="decimal"/>
        <w:lvlText w:val="%1"/>
        <w:lvlJc w:val="left"/>
        <w:pPr>
          <w:tabs>
            <w:tab w:val="num" w:pos="680"/>
          </w:tabs>
          <w:ind w:left="340" w:firstLine="0"/>
        </w:pPr>
        <w:rPr>
          <w:rFonts w:ascii="Times New Roman" w:hAnsi="Times New Roman" w:hint="default"/>
          <w:b/>
          <w:i w:val="0"/>
          <w:caps/>
          <w:color w:val="auto"/>
          <w:sz w:val="28"/>
        </w:rPr>
      </w:lvl>
    </w:lvlOverride>
    <w:lvlOverride w:ilvl="1">
      <w:lvl w:ilvl="1">
        <w:start w:val="1"/>
        <w:numFmt w:val="decimal"/>
        <w:suff w:val="space"/>
        <w:lvlText w:val="%1.%2"/>
        <w:lvlJc w:val="left"/>
        <w:pPr>
          <w:ind w:left="360" w:firstLine="94"/>
        </w:pPr>
        <w:rPr>
          <w:rFonts w:hint="default"/>
          <w:b/>
          <w:i w:val="0"/>
          <w:caps w:val="0"/>
          <w:sz w:val="24"/>
        </w:rPr>
      </w:lvl>
    </w:lvlOverride>
    <w:lvlOverride w:ilvl="2">
      <w:lvl w:ilvl="2">
        <w:start w:val="1"/>
        <w:numFmt w:val="decimal"/>
        <w:suff w:val="space"/>
        <w:lvlText w:val="%1.%2.%3"/>
        <w:lvlJc w:val="left"/>
        <w:pPr>
          <w:ind w:left="1944" w:hanging="1080"/>
        </w:pPr>
        <w:rPr>
          <w:rFonts w:hint="default"/>
          <w:b w:val="0"/>
          <w:i/>
          <w:caps w:val="0"/>
          <w:sz w:val="24"/>
        </w:rPr>
      </w:lvl>
    </w:lvlOverride>
    <w:lvlOverride w:ilvl="3">
      <w:lvl w:ilvl="3">
        <w:start w:val="1"/>
        <w:numFmt w:val="decimal"/>
        <w:suff w:val="space"/>
        <w:lvlText w:val="%1.%2.%3.%4"/>
        <w:lvlJc w:val="left"/>
        <w:pPr>
          <w:ind w:left="1021" w:firstLine="0"/>
        </w:pPr>
        <w:rPr>
          <w:rFonts w:hint="default"/>
          <w:b w:val="0"/>
          <w:i/>
          <w:sz w:val="24"/>
        </w:rPr>
      </w:lvl>
    </w:lvlOverride>
    <w:lvlOverride w:ilvl="4">
      <w:lvl w:ilvl="4">
        <w:start w:val="1"/>
        <w:numFmt w:val="lowerLetter"/>
        <w:lvlText w:val="(%5)"/>
        <w:lvlJc w:val="left"/>
        <w:pPr>
          <w:ind w:left="6804" w:hanging="360"/>
        </w:pPr>
        <w:rPr>
          <w:rFonts w:hint="default"/>
        </w:rPr>
      </w:lvl>
    </w:lvlOverride>
    <w:lvlOverride w:ilvl="5">
      <w:lvl w:ilvl="5">
        <w:start w:val="1"/>
        <w:numFmt w:val="lowerRoman"/>
        <w:lvlText w:val="(%6)"/>
        <w:lvlJc w:val="left"/>
        <w:pPr>
          <w:ind w:left="7164" w:hanging="360"/>
        </w:pPr>
        <w:rPr>
          <w:rFonts w:hint="default"/>
        </w:rPr>
      </w:lvl>
    </w:lvlOverride>
    <w:lvlOverride w:ilvl="6">
      <w:lvl w:ilvl="6">
        <w:start w:val="1"/>
        <w:numFmt w:val="decimal"/>
        <w:lvlText w:val="%7."/>
        <w:lvlJc w:val="left"/>
        <w:pPr>
          <w:ind w:left="7524" w:hanging="360"/>
        </w:pPr>
        <w:rPr>
          <w:rFonts w:hint="default"/>
        </w:rPr>
      </w:lvl>
    </w:lvlOverride>
    <w:lvlOverride w:ilvl="7">
      <w:lvl w:ilvl="7">
        <w:start w:val="1"/>
        <w:numFmt w:val="lowerLetter"/>
        <w:lvlText w:val="%8."/>
        <w:lvlJc w:val="left"/>
        <w:pPr>
          <w:ind w:left="7884" w:hanging="360"/>
        </w:pPr>
        <w:rPr>
          <w:rFonts w:hint="default"/>
        </w:rPr>
      </w:lvl>
    </w:lvlOverride>
    <w:lvlOverride w:ilvl="8">
      <w:lvl w:ilvl="8">
        <w:start w:val="1"/>
        <w:numFmt w:val="lowerRoman"/>
        <w:lvlText w:val="%9."/>
        <w:lvlJc w:val="left"/>
        <w:pPr>
          <w:ind w:left="8244" w:hanging="360"/>
        </w:pPr>
        <w:rPr>
          <w:rFonts w:hint="default"/>
        </w:rPr>
      </w:lvl>
    </w:lvlOverride>
  </w:num>
  <w:num w:numId="5">
    <w:abstractNumId w:val="15"/>
  </w:num>
  <w:num w:numId="6">
    <w:abstractNumId w:val="9"/>
  </w:num>
  <w:num w:numId="7">
    <w:abstractNumId w:val="17"/>
  </w:num>
  <w:num w:numId="8">
    <w:abstractNumId w:val="4"/>
  </w:num>
  <w:num w:numId="9">
    <w:abstractNumId w:val="12"/>
    <w:lvlOverride w:ilvl="0">
      <w:lvl w:ilvl="0">
        <w:start w:val="1"/>
        <w:numFmt w:val="decimal"/>
        <w:lvlText w:val="%1"/>
        <w:lvlJc w:val="left"/>
        <w:pPr>
          <w:tabs>
            <w:tab w:val="num" w:pos="680"/>
          </w:tabs>
          <w:ind w:left="340" w:firstLine="0"/>
        </w:pPr>
        <w:rPr>
          <w:rFonts w:ascii="Times New Roman" w:hAnsi="Times New Roman" w:hint="default"/>
          <w:b/>
          <w:i w:val="0"/>
          <w:caps/>
          <w:color w:val="auto"/>
          <w:sz w:val="28"/>
        </w:rPr>
      </w:lvl>
    </w:lvlOverride>
    <w:lvlOverride w:ilvl="1">
      <w:lvl w:ilvl="1">
        <w:start w:val="1"/>
        <w:numFmt w:val="decimal"/>
        <w:suff w:val="space"/>
        <w:lvlText w:val="%1.%2"/>
        <w:lvlJc w:val="left"/>
        <w:pPr>
          <w:ind w:left="360" w:firstLine="94"/>
        </w:pPr>
        <w:rPr>
          <w:rFonts w:hint="default"/>
          <w:b/>
          <w:i w:val="0"/>
          <w:caps w:val="0"/>
          <w:sz w:val="24"/>
        </w:rPr>
      </w:lvl>
    </w:lvlOverride>
    <w:lvlOverride w:ilvl="2">
      <w:lvl w:ilvl="2">
        <w:start w:val="1"/>
        <w:numFmt w:val="decimal"/>
        <w:suff w:val="space"/>
        <w:lvlText w:val="%1.%2.%3"/>
        <w:lvlJc w:val="left"/>
        <w:pPr>
          <w:ind w:left="1944" w:hanging="1080"/>
        </w:pPr>
        <w:rPr>
          <w:rFonts w:hint="default"/>
          <w:b w:val="0"/>
          <w:i/>
          <w:caps w:val="0"/>
          <w:sz w:val="24"/>
        </w:rPr>
      </w:lvl>
    </w:lvlOverride>
    <w:lvlOverride w:ilvl="3">
      <w:lvl w:ilvl="3">
        <w:start w:val="1"/>
        <w:numFmt w:val="decimal"/>
        <w:suff w:val="space"/>
        <w:lvlText w:val="%1.%2.%3.%4"/>
        <w:lvlJc w:val="left"/>
        <w:pPr>
          <w:ind w:left="1021" w:firstLine="0"/>
        </w:pPr>
        <w:rPr>
          <w:rFonts w:hint="default"/>
          <w:b w:val="0"/>
          <w:i/>
          <w:sz w:val="24"/>
        </w:rPr>
      </w:lvl>
    </w:lvlOverride>
    <w:lvlOverride w:ilvl="4">
      <w:lvl w:ilvl="4">
        <w:start w:val="1"/>
        <w:numFmt w:val="lowerLetter"/>
        <w:lvlText w:val="(%5)"/>
        <w:lvlJc w:val="left"/>
        <w:pPr>
          <w:ind w:left="6804" w:hanging="360"/>
        </w:pPr>
        <w:rPr>
          <w:rFonts w:hint="default"/>
        </w:rPr>
      </w:lvl>
    </w:lvlOverride>
    <w:lvlOverride w:ilvl="5">
      <w:lvl w:ilvl="5">
        <w:start w:val="1"/>
        <w:numFmt w:val="lowerRoman"/>
        <w:lvlText w:val="(%6)"/>
        <w:lvlJc w:val="left"/>
        <w:pPr>
          <w:ind w:left="7164" w:hanging="360"/>
        </w:pPr>
        <w:rPr>
          <w:rFonts w:hint="default"/>
        </w:rPr>
      </w:lvl>
    </w:lvlOverride>
    <w:lvlOverride w:ilvl="6">
      <w:lvl w:ilvl="6">
        <w:start w:val="1"/>
        <w:numFmt w:val="decimal"/>
        <w:lvlText w:val="%7."/>
        <w:lvlJc w:val="left"/>
        <w:pPr>
          <w:ind w:left="7524" w:hanging="360"/>
        </w:pPr>
        <w:rPr>
          <w:rFonts w:hint="default"/>
        </w:rPr>
      </w:lvl>
    </w:lvlOverride>
    <w:lvlOverride w:ilvl="7">
      <w:lvl w:ilvl="7">
        <w:start w:val="1"/>
        <w:numFmt w:val="lowerLetter"/>
        <w:lvlText w:val="%8."/>
        <w:lvlJc w:val="left"/>
        <w:pPr>
          <w:ind w:left="7884" w:hanging="360"/>
        </w:pPr>
        <w:rPr>
          <w:rFonts w:hint="default"/>
        </w:rPr>
      </w:lvl>
    </w:lvlOverride>
    <w:lvlOverride w:ilvl="8">
      <w:lvl w:ilvl="8">
        <w:start w:val="1"/>
        <w:numFmt w:val="lowerRoman"/>
        <w:lvlText w:val="%9."/>
        <w:lvlJc w:val="left"/>
        <w:pPr>
          <w:ind w:left="8244" w:hanging="360"/>
        </w:pPr>
        <w:rPr>
          <w:rFonts w:hint="default"/>
        </w:rPr>
      </w:lvl>
    </w:lvlOverride>
  </w:num>
  <w:num w:numId="10">
    <w:abstractNumId w:val="12"/>
    <w:lvlOverride w:ilvl="0">
      <w:lvl w:ilvl="0">
        <w:start w:val="1"/>
        <w:numFmt w:val="decimal"/>
        <w:lvlText w:val="%1"/>
        <w:lvlJc w:val="left"/>
        <w:pPr>
          <w:tabs>
            <w:tab w:val="num" w:pos="680"/>
          </w:tabs>
          <w:ind w:left="340" w:firstLine="0"/>
        </w:pPr>
        <w:rPr>
          <w:rFonts w:ascii="Times New Roman" w:hAnsi="Times New Roman" w:hint="default"/>
          <w:b/>
          <w:i w:val="0"/>
          <w:caps/>
          <w:color w:val="auto"/>
          <w:sz w:val="28"/>
        </w:rPr>
      </w:lvl>
    </w:lvlOverride>
    <w:lvlOverride w:ilvl="1">
      <w:lvl w:ilvl="1">
        <w:start w:val="1"/>
        <w:numFmt w:val="decimal"/>
        <w:suff w:val="space"/>
        <w:lvlText w:val="%1.%2"/>
        <w:lvlJc w:val="left"/>
        <w:pPr>
          <w:ind w:left="360" w:firstLine="94"/>
        </w:pPr>
        <w:rPr>
          <w:rFonts w:hint="default"/>
          <w:b/>
          <w:i w:val="0"/>
          <w:caps w:val="0"/>
          <w:sz w:val="24"/>
        </w:rPr>
      </w:lvl>
    </w:lvlOverride>
    <w:lvlOverride w:ilvl="2">
      <w:lvl w:ilvl="2">
        <w:start w:val="1"/>
        <w:numFmt w:val="decimal"/>
        <w:suff w:val="space"/>
        <w:lvlText w:val="%1.%2.%3"/>
        <w:lvlJc w:val="left"/>
        <w:pPr>
          <w:ind w:left="1944" w:hanging="1080"/>
        </w:pPr>
        <w:rPr>
          <w:rFonts w:hint="default"/>
          <w:b w:val="0"/>
          <w:i/>
          <w:caps w:val="0"/>
          <w:sz w:val="24"/>
        </w:rPr>
      </w:lvl>
    </w:lvlOverride>
    <w:lvlOverride w:ilvl="3">
      <w:lvl w:ilvl="3">
        <w:start w:val="1"/>
        <w:numFmt w:val="decimal"/>
        <w:suff w:val="space"/>
        <w:lvlText w:val="%1.%2.%3.%4"/>
        <w:lvlJc w:val="left"/>
        <w:pPr>
          <w:ind w:left="1021" w:firstLine="0"/>
        </w:pPr>
        <w:rPr>
          <w:rFonts w:hint="default"/>
          <w:b w:val="0"/>
          <w:i/>
          <w:sz w:val="24"/>
        </w:rPr>
      </w:lvl>
    </w:lvlOverride>
    <w:lvlOverride w:ilvl="4">
      <w:lvl w:ilvl="4">
        <w:start w:val="1"/>
        <w:numFmt w:val="lowerLetter"/>
        <w:lvlText w:val="(%5)"/>
        <w:lvlJc w:val="left"/>
        <w:pPr>
          <w:ind w:left="6804" w:hanging="360"/>
        </w:pPr>
        <w:rPr>
          <w:rFonts w:hint="default"/>
        </w:rPr>
      </w:lvl>
    </w:lvlOverride>
    <w:lvlOverride w:ilvl="5">
      <w:lvl w:ilvl="5">
        <w:start w:val="1"/>
        <w:numFmt w:val="lowerRoman"/>
        <w:lvlText w:val="(%6)"/>
        <w:lvlJc w:val="left"/>
        <w:pPr>
          <w:ind w:left="7164" w:hanging="360"/>
        </w:pPr>
        <w:rPr>
          <w:rFonts w:hint="default"/>
        </w:rPr>
      </w:lvl>
    </w:lvlOverride>
    <w:lvlOverride w:ilvl="6">
      <w:lvl w:ilvl="6">
        <w:start w:val="1"/>
        <w:numFmt w:val="decimal"/>
        <w:lvlText w:val="%7."/>
        <w:lvlJc w:val="left"/>
        <w:pPr>
          <w:ind w:left="7524" w:hanging="360"/>
        </w:pPr>
        <w:rPr>
          <w:rFonts w:hint="default"/>
        </w:rPr>
      </w:lvl>
    </w:lvlOverride>
    <w:lvlOverride w:ilvl="7">
      <w:lvl w:ilvl="7">
        <w:start w:val="1"/>
        <w:numFmt w:val="lowerLetter"/>
        <w:lvlText w:val="%8."/>
        <w:lvlJc w:val="left"/>
        <w:pPr>
          <w:ind w:left="7884" w:hanging="360"/>
        </w:pPr>
        <w:rPr>
          <w:rFonts w:hint="default"/>
        </w:rPr>
      </w:lvl>
    </w:lvlOverride>
    <w:lvlOverride w:ilvl="8">
      <w:lvl w:ilvl="8">
        <w:start w:val="1"/>
        <w:numFmt w:val="lowerRoman"/>
        <w:lvlText w:val="%9."/>
        <w:lvlJc w:val="left"/>
        <w:pPr>
          <w:ind w:left="8244" w:hanging="360"/>
        </w:pPr>
        <w:rPr>
          <w:rFonts w:hint="default"/>
        </w:rPr>
      </w:lvl>
    </w:lvlOverride>
  </w:num>
  <w:num w:numId="11">
    <w:abstractNumId w:val="12"/>
    <w:lvlOverride w:ilvl="0">
      <w:lvl w:ilvl="0">
        <w:start w:val="1"/>
        <w:numFmt w:val="decimal"/>
        <w:lvlText w:val="%1"/>
        <w:lvlJc w:val="left"/>
        <w:pPr>
          <w:tabs>
            <w:tab w:val="num" w:pos="680"/>
          </w:tabs>
          <w:ind w:left="340" w:firstLine="0"/>
        </w:pPr>
        <w:rPr>
          <w:rFonts w:ascii="Times New Roman" w:hAnsi="Times New Roman" w:hint="default"/>
          <w:b/>
          <w:i w:val="0"/>
          <w:caps/>
          <w:color w:val="auto"/>
          <w:sz w:val="28"/>
        </w:rPr>
      </w:lvl>
    </w:lvlOverride>
    <w:lvlOverride w:ilvl="1">
      <w:lvl w:ilvl="1">
        <w:start w:val="1"/>
        <w:numFmt w:val="decimal"/>
        <w:suff w:val="space"/>
        <w:lvlText w:val="%1.%2"/>
        <w:lvlJc w:val="left"/>
        <w:pPr>
          <w:ind w:left="360" w:firstLine="94"/>
        </w:pPr>
        <w:rPr>
          <w:rFonts w:hint="default"/>
          <w:b/>
          <w:i w:val="0"/>
          <w:caps w:val="0"/>
          <w:sz w:val="24"/>
        </w:rPr>
      </w:lvl>
    </w:lvlOverride>
    <w:lvlOverride w:ilvl="2">
      <w:lvl w:ilvl="2">
        <w:start w:val="1"/>
        <w:numFmt w:val="decimal"/>
        <w:suff w:val="space"/>
        <w:lvlText w:val="%1.%2.%3"/>
        <w:lvlJc w:val="left"/>
        <w:pPr>
          <w:ind w:left="1944" w:hanging="1080"/>
        </w:pPr>
        <w:rPr>
          <w:rFonts w:hint="default"/>
          <w:b w:val="0"/>
          <w:i/>
          <w:caps w:val="0"/>
          <w:sz w:val="24"/>
        </w:rPr>
      </w:lvl>
    </w:lvlOverride>
    <w:lvlOverride w:ilvl="3">
      <w:lvl w:ilvl="3">
        <w:start w:val="1"/>
        <w:numFmt w:val="decimal"/>
        <w:suff w:val="space"/>
        <w:lvlText w:val="%1.%2.%3.%4"/>
        <w:lvlJc w:val="left"/>
        <w:pPr>
          <w:ind w:left="1021" w:firstLine="0"/>
        </w:pPr>
        <w:rPr>
          <w:rFonts w:hint="default"/>
          <w:b w:val="0"/>
          <w:i/>
          <w:sz w:val="24"/>
        </w:rPr>
      </w:lvl>
    </w:lvlOverride>
    <w:lvlOverride w:ilvl="4">
      <w:lvl w:ilvl="4">
        <w:start w:val="1"/>
        <w:numFmt w:val="lowerLetter"/>
        <w:lvlText w:val="(%5)"/>
        <w:lvlJc w:val="left"/>
        <w:pPr>
          <w:ind w:left="6804" w:hanging="360"/>
        </w:pPr>
        <w:rPr>
          <w:rFonts w:hint="default"/>
        </w:rPr>
      </w:lvl>
    </w:lvlOverride>
    <w:lvlOverride w:ilvl="5">
      <w:lvl w:ilvl="5">
        <w:start w:val="1"/>
        <w:numFmt w:val="lowerRoman"/>
        <w:lvlText w:val="(%6)"/>
        <w:lvlJc w:val="left"/>
        <w:pPr>
          <w:ind w:left="7164" w:hanging="360"/>
        </w:pPr>
        <w:rPr>
          <w:rFonts w:hint="default"/>
        </w:rPr>
      </w:lvl>
    </w:lvlOverride>
    <w:lvlOverride w:ilvl="6">
      <w:lvl w:ilvl="6">
        <w:start w:val="1"/>
        <w:numFmt w:val="decimal"/>
        <w:lvlText w:val="%7."/>
        <w:lvlJc w:val="left"/>
        <w:pPr>
          <w:ind w:left="7524" w:hanging="360"/>
        </w:pPr>
        <w:rPr>
          <w:rFonts w:hint="default"/>
        </w:rPr>
      </w:lvl>
    </w:lvlOverride>
    <w:lvlOverride w:ilvl="7">
      <w:lvl w:ilvl="7">
        <w:start w:val="1"/>
        <w:numFmt w:val="lowerLetter"/>
        <w:lvlText w:val="%8."/>
        <w:lvlJc w:val="left"/>
        <w:pPr>
          <w:ind w:left="7884" w:hanging="360"/>
        </w:pPr>
        <w:rPr>
          <w:rFonts w:hint="default"/>
        </w:rPr>
      </w:lvl>
    </w:lvlOverride>
    <w:lvlOverride w:ilvl="8">
      <w:lvl w:ilvl="8">
        <w:start w:val="1"/>
        <w:numFmt w:val="lowerRoman"/>
        <w:lvlText w:val="%9."/>
        <w:lvlJc w:val="left"/>
        <w:pPr>
          <w:ind w:left="8244" w:hanging="360"/>
        </w:pPr>
        <w:rPr>
          <w:rFonts w:hint="default"/>
        </w:rPr>
      </w:lvl>
    </w:lvlOverride>
  </w:num>
  <w:num w:numId="12">
    <w:abstractNumId w:val="12"/>
    <w:lvlOverride w:ilvl="0">
      <w:lvl w:ilvl="0">
        <w:start w:val="1"/>
        <w:numFmt w:val="decimal"/>
        <w:lvlText w:val="%1"/>
        <w:lvlJc w:val="left"/>
        <w:pPr>
          <w:tabs>
            <w:tab w:val="num" w:pos="680"/>
          </w:tabs>
          <w:ind w:left="340" w:firstLine="0"/>
        </w:pPr>
        <w:rPr>
          <w:rFonts w:ascii="Times New Roman" w:hAnsi="Times New Roman" w:hint="default"/>
          <w:b/>
          <w:i w:val="0"/>
          <w:caps/>
          <w:color w:val="auto"/>
          <w:sz w:val="28"/>
        </w:rPr>
      </w:lvl>
    </w:lvlOverride>
    <w:lvlOverride w:ilvl="1">
      <w:lvl w:ilvl="1">
        <w:start w:val="1"/>
        <w:numFmt w:val="decimal"/>
        <w:suff w:val="space"/>
        <w:lvlText w:val="%1.%2"/>
        <w:lvlJc w:val="left"/>
        <w:pPr>
          <w:ind w:left="360" w:firstLine="94"/>
        </w:pPr>
        <w:rPr>
          <w:rFonts w:hint="default"/>
          <w:b/>
          <w:i w:val="0"/>
          <w:caps w:val="0"/>
          <w:sz w:val="24"/>
        </w:rPr>
      </w:lvl>
    </w:lvlOverride>
    <w:lvlOverride w:ilvl="2">
      <w:lvl w:ilvl="2">
        <w:start w:val="1"/>
        <w:numFmt w:val="decimal"/>
        <w:suff w:val="space"/>
        <w:lvlText w:val="%1.%2.%3"/>
        <w:lvlJc w:val="left"/>
        <w:pPr>
          <w:ind w:left="1944" w:hanging="1080"/>
        </w:pPr>
        <w:rPr>
          <w:rFonts w:hint="default"/>
          <w:b w:val="0"/>
          <w:i/>
          <w:caps w:val="0"/>
          <w:sz w:val="24"/>
        </w:rPr>
      </w:lvl>
    </w:lvlOverride>
    <w:lvlOverride w:ilvl="3">
      <w:lvl w:ilvl="3">
        <w:start w:val="1"/>
        <w:numFmt w:val="decimal"/>
        <w:suff w:val="space"/>
        <w:lvlText w:val="%1.%2.%3.%4"/>
        <w:lvlJc w:val="left"/>
        <w:pPr>
          <w:ind w:left="1021" w:firstLine="0"/>
        </w:pPr>
        <w:rPr>
          <w:rFonts w:hint="default"/>
          <w:b w:val="0"/>
          <w:i/>
          <w:sz w:val="24"/>
        </w:rPr>
      </w:lvl>
    </w:lvlOverride>
    <w:lvlOverride w:ilvl="4">
      <w:lvl w:ilvl="4">
        <w:start w:val="1"/>
        <w:numFmt w:val="lowerLetter"/>
        <w:lvlText w:val="(%5)"/>
        <w:lvlJc w:val="left"/>
        <w:pPr>
          <w:ind w:left="6804" w:hanging="360"/>
        </w:pPr>
        <w:rPr>
          <w:rFonts w:hint="default"/>
        </w:rPr>
      </w:lvl>
    </w:lvlOverride>
    <w:lvlOverride w:ilvl="5">
      <w:lvl w:ilvl="5">
        <w:start w:val="1"/>
        <w:numFmt w:val="lowerRoman"/>
        <w:lvlText w:val="(%6)"/>
        <w:lvlJc w:val="left"/>
        <w:pPr>
          <w:ind w:left="7164" w:hanging="360"/>
        </w:pPr>
        <w:rPr>
          <w:rFonts w:hint="default"/>
        </w:rPr>
      </w:lvl>
    </w:lvlOverride>
    <w:lvlOverride w:ilvl="6">
      <w:lvl w:ilvl="6">
        <w:start w:val="1"/>
        <w:numFmt w:val="decimal"/>
        <w:lvlText w:val="%7."/>
        <w:lvlJc w:val="left"/>
        <w:pPr>
          <w:ind w:left="7524" w:hanging="360"/>
        </w:pPr>
        <w:rPr>
          <w:rFonts w:hint="default"/>
        </w:rPr>
      </w:lvl>
    </w:lvlOverride>
    <w:lvlOverride w:ilvl="7">
      <w:lvl w:ilvl="7">
        <w:start w:val="1"/>
        <w:numFmt w:val="lowerLetter"/>
        <w:lvlText w:val="%8."/>
        <w:lvlJc w:val="left"/>
        <w:pPr>
          <w:ind w:left="7884" w:hanging="360"/>
        </w:pPr>
        <w:rPr>
          <w:rFonts w:hint="default"/>
        </w:rPr>
      </w:lvl>
    </w:lvlOverride>
    <w:lvlOverride w:ilvl="8">
      <w:lvl w:ilvl="8">
        <w:start w:val="1"/>
        <w:numFmt w:val="lowerRoman"/>
        <w:lvlText w:val="%9."/>
        <w:lvlJc w:val="left"/>
        <w:pPr>
          <w:ind w:left="8244" w:hanging="360"/>
        </w:pPr>
        <w:rPr>
          <w:rFonts w:hint="default"/>
        </w:rPr>
      </w:lvl>
    </w:lvlOverride>
  </w:num>
  <w:num w:numId="13">
    <w:abstractNumId w:val="12"/>
    <w:lvlOverride w:ilvl="0">
      <w:lvl w:ilvl="0">
        <w:start w:val="1"/>
        <w:numFmt w:val="decimal"/>
        <w:lvlText w:val="%1"/>
        <w:lvlJc w:val="left"/>
        <w:pPr>
          <w:tabs>
            <w:tab w:val="num" w:pos="680"/>
          </w:tabs>
          <w:ind w:left="340" w:firstLine="0"/>
        </w:pPr>
        <w:rPr>
          <w:rFonts w:ascii="Times New Roman" w:hAnsi="Times New Roman" w:hint="default"/>
          <w:b/>
          <w:i w:val="0"/>
          <w:caps/>
          <w:color w:val="auto"/>
          <w:sz w:val="28"/>
        </w:rPr>
      </w:lvl>
    </w:lvlOverride>
    <w:lvlOverride w:ilvl="1">
      <w:lvl w:ilvl="1">
        <w:start w:val="1"/>
        <w:numFmt w:val="decimal"/>
        <w:suff w:val="space"/>
        <w:lvlText w:val="%1.%2"/>
        <w:lvlJc w:val="left"/>
        <w:pPr>
          <w:ind w:left="360" w:firstLine="94"/>
        </w:pPr>
        <w:rPr>
          <w:rFonts w:hint="default"/>
          <w:b/>
          <w:i w:val="0"/>
          <w:caps w:val="0"/>
          <w:sz w:val="24"/>
        </w:rPr>
      </w:lvl>
    </w:lvlOverride>
    <w:lvlOverride w:ilvl="2">
      <w:lvl w:ilvl="2">
        <w:start w:val="1"/>
        <w:numFmt w:val="decimal"/>
        <w:suff w:val="space"/>
        <w:lvlText w:val="%1.%2.%3"/>
        <w:lvlJc w:val="left"/>
        <w:pPr>
          <w:ind w:left="1944" w:hanging="1080"/>
        </w:pPr>
        <w:rPr>
          <w:rFonts w:hint="default"/>
          <w:b w:val="0"/>
          <w:i/>
          <w:caps w:val="0"/>
          <w:sz w:val="24"/>
        </w:rPr>
      </w:lvl>
    </w:lvlOverride>
    <w:lvlOverride w:ilvl="3">
      <w:lvl w:ilvl="3">
        <w:start w:val="1"/>
        <w:numFmt w:val="decimal"/>
        <w:suff w:val="space"/>
        <w:lvlText w:val="%1.%2.%3.%4"/>
        <w:lvlJc w:val="left"/>
        <w:pPr>
          <w:ind w:left="1021" w:firstLine="0"/>
        </w:pPr>
        <w:rPr>
          <w:rFonts w:hint="default"/>
          <w:b w:val="0"/>
          <w:i/>
          <w:sz w:val="24"/>
        </w:rPr>
      </w:lvl>
    </w:lvlOverride>
    <w:lvlOverride w:ilvl="4">
      <w:lvl w:ilvl="4">
        <w:start w:val="1"/>
        <w:numFmt w:val="lowerLetter"/>
        <w:lvlText w:val="(%5)"/>
        <w:lvlJc w:val="left"/>
        <w:pPr>
          <w:ind w:left="6804" w:hanging="360"/>
        </w:pPr>
        <w:rPr>
          <w:rFonts w:hint="default"/>
        </w:rPr>
      </w:lvl>
    </w:lvlOverride>
    <w:lvlOverride w:ilvl="5">
      <w:lvl w:ilvl="5">
        <w:start w:val="1"/>
        <w:numFmt w:val="lowerRoman"/>
        <w:lvlText w:val="(%6)"/>
        <w:lvlJc w:val="left"/>
        <w:pPr>
          <w:ind w:left="7164" w:hanging="360"/>
        </w:pPr>
        <w:rPr>
          <w:rFonts w:hint="default"/>
        </w:rPr>
      </w:lvl>
    </w:lvlOverride>
    <w:lvlOverride w:ilvl="6">
      <w:lvl w:ilvl="6">
        <w:start w:val="1"/>
        <w:numFmt w:val="decimal"/>
        <w:lvlText w:val="%7."/>
        <w:lvlJc w:val="left"/>
        <w:pPr>
          <w:ind w:left="7524" w:hanging="360"/>
        </w:pPr>
        <w:rPr>
          <w:rFonts w:hint="default"/>
        </w:rPr>
      </w:lvl>
    </w:lvlOverride>
    <w:lvlOverride w:ilvl="7">
      <w:lvl w:ilvl="7">
        <w:start w:val="1"/>
        <w:numFmt w:val="lowerLetter"/>
        <w:lvlText w:val="%8."/>
        <w:lvlJc w:val="left"/>
        <w:pPr>
          <w:ind w:left="7884" w:hanging="360"/>
        </w:pPr>
        <w:rPr>
          <w:rFonts w:hint="default"/>
        </w:rPr>
      </w:lvl>
    </w:lvlOverride>
    <w:lvlOverride w:ilvl="8">
      <w:lvl w:ilvl="8">
        <w:start w:val="1"/>
        <w:numFmt w:val="lowerRoman"/>
        <w:lvlText w:val="%9."/>
        <w:lvlJc w:val="left"/>
        <w:pPr>
          <w:ind w:left="8244" w:hanging="360"/>
        </w:pPr>
        <w:rPr>
          <w:rFonts w:hint="default"/>
        </w:rPr>
      </w:lvl>
    </w:lvlOverride>
  </w:num>
  <w:num w:numId="14">
    <w:abstractNumId w:val="12"/>
    <w:lvlOverride w:ilvl="0">
      <w:lvl w:ilvl="0">
        <w:start w:val="1"/>
        <w:numFmt w:val="decimal"/>
        <w:lvlText w:val="%1"/>
        <w:lvlJc w:val="left"/>
        <w:pPr>
          <w:tabs>
            <w:tab w:val="num" w:pos="680"/>
          </w:tabs>
          <w:ind w:left="340" w:firstLine="0"/>
        </w:pPr>
        <w:rPr>
          <w:rFonts w:ascii="Times New Roman" w:hAnsi="Times New Roman" w:hint="default"/>
          <w:b/>
          <w:i w:val="0"/>
          <w:caps/>
          <w:color w:val="auto"/>
          <w:sz w:val="28"/>
        </w:rPr>
      </w:lvl>
    </w:lvlOverride>
    <w:lvlOverride w:ilvl="1">
      <w:lvl w:ilvl="1">
        <w:numFmt w:val="decimal"/>
        <w:suff w:val="space"/>
        <w:lvlText w:val="%1.1"/>
        <w:lvlJc w:val="left"/>
        <w:pPr>
          <w:ind w:left="360" w:firstLine="94"/>
        </w:pPr>
        <w:rPr>
          <w:rFonts w:hint="default"/>
          <w:b/>
          <w:i w:val="0"/>
          <w:caps w:val="0"/>
          <w:sz w:val="24"/>
        </w:rPr>
      </w:lvl>
    </w:lvlOverride>
    <w:lvlOverride w:ilvl="2">
      <w:lvl w:ilvl="2">
        <w:start w:val="1"/>
        <w:numFmt w:val="decimal"/>
        <w:suff w:val="space"/>
        <w:lvlText w:val="%1.1.%3"/>
        <w:lvlJc w:val="left"/>
        <w:pPr>
          <w:ind w:left="1944" w:hanging="1080"/>
        </w:pPr>
        <w:rPr>
          <w:rFonts w:hint="default"/>
          <w:b w:val="0"/>
          <w:i/>
          <w:caps w:val="0"/>
          <w:sz w:val="24"/>
        </w:rPr>
      </w:lvl>
    </w:lvlOverride>
    <w:lvlOverride w:ilvl="3">
      <w:lvl w:ilvl="3">
        <w:start w:val="1"/>
        <w:numFmt w:val="decimal"/>
        <w:suff w:val="space"/>
        <w:lvlText w:val="%1.1.%3.%4"/>
        <w:lvlJc w:val="left"/>
        <w:pPr>
          <w:ind w:left="1021" w:firstLine="0"/>
        </w:pPr>
        <w:rPr>
          <w:rFonts w:hint="default"/>
          <w:b w:val="0"/>
          <w:i/>
          <w:sz w:val="24"/>
        </w:rPr>
      </w:lvl>
    </w:lvlOverride>
    <w:lvlOverride w:ilvl="4">
      <w:lvl w:ilvl="4">
        <w:start w:val="1"/>
        <w:numFmt w:val="lowerLetter"/>
        <w:lvlText w:val="(%5)"/>
        <w:lvlJc w:val="left"/>
        <w:pPr>
          <w:ind w:left="6804" w:hanging="360"/>
        </w:pPr>
        <w:rPr>
          <w:rFonts w:hint="default"/>
        </w:rPr>
      </w:lvl>
    </w:lvlOverride>
    <w:lvlOverride w:ilvl="5">
      <w:lvl w:ilvl="5">
        <w:start w:val="1"/>
        <w:numFmt w:val="lowerRoman"/>
        <w:lvlText w:val="(%6)"/>
        <w:lvlJc w:val="left"/>
        <w:pPr>
          <w:ind w:left="7164" w:hanging="360"/>
        </w:pPr>
        <w:rPr>
          <w:rFonts w:hint="default"/>
        </w:rPr>
      </w:lvl>
    </w:lvlOverride>
    <w:lvlOverride w:ilvl="6">
      <w:lvl w:ilvl="6">
        <w:start w:val="1"/>
        <w:numFmt w:val="decimal"/>
        <w:lvlText w:val="%7."/>
        <w:lvlJc w:val="left"/>
        <w:pPr>
          <w:ind w:left="7524" w:hanging="360"/>
        </w:pPr>
        <w:rPr>
          <w:rFonts w:hint="default"/>
        </w:rPr>
      </w:lvl>
    </w:lvlOverride>
    <w:lvlOverride w:ilvl="7">
      <w:lvl w:ilvl="7">
        <w:numFmt w:val="lowerLetter"/>
        <w:lvlText w:val="%8."/>
        <w:lvlJc w:val="left"/>
        <w:pPr>
          <w:ind w:left="7884" w:hanging="360"/>
        </w:pPr>
        <w:rPr>
          <w:rFonts w:hint="default"/>
        </w:rPr>
      </w:lvl>
    </w:lvlOverride>
    <w:lvlOverride w:ilvl="8">
      <w:lvl w:ilvl="8">
        <w:start w:val="1"/>
        <w:numFmt w:val="lowerRoman"/>
        <w:lvlText w:val="%9."/>
        <w:lvlJc w:val="left"/>
        <w:pPr>
          <w:ind w:left="8244" w:hanging="360"/>
        </w:pPr>
        <w:rPr>
          <w:rFonts w:hint="default"/>
        </w:rPr>
      </w:lvl>
    </w:lvlOverride>
  </w:num>
  <w:num w:numId="15">
    <w:abstractNumId w:val="9"/>
  </w:num>
  <w:num w:numId="16">
    <w:abstractNumId w:val="9"/>
  </w:num>
  <w:num w:numId="17">
    <w:abstractNumId w:val="9"/>
  </w:num>
  <w:num w:numId="18">
    <w:abstractNumId w:val="9"/>
  </w:num>
  <w:num w:numId="19">
    <w:abstractNumId w:val="9"/>
  </w:num>
  <w:num w:numId="20">
    <w:abstractNumId w:val="12"/>
    <w:lvlOverride w:ilvl="0">
      <w:startOverride w:val="6"/>
      <w:lvl w:ilvl="0">
        <w:start w:val="6"/>
        <w:numFmt w:val="decimal"/>
        <w:lvlText w:val="%1"/>
        <w:lvlJc w:val="left"/>
        <w:pPr>
          <w:tabs>
            <w:tab w:val="num" w:pos="680"/>
          </w:tabs>
          <w:ind w:left="340" w:firstLine="0"/>
        </w:pPr>
        <w:rPr>
          <w:rFonts w:ascii="Times New Roman" w:hAnsi="Times New Roman" w:hint="default"/>
          <w:b/>
          <w:i w:val="0"/>
          <w:caps/>
          <w:color w:val="auto"/>
          <w:sz w:val="28"/>
        </w:rPr>
      </w:lvl>
    </w:lvlOverride>
  </w:num>
  <w:num w:numId="21">
    <w:abstractNumId w:val="18"/>
  </w:num>
  <w:num w:numId="22">
    <w:abstractNumId w:val="6"/>
  </w:num>
  <w:num w:numId="23">
    <w:abstractNumId w:val="11"/>
  </w:num>
  <w:num w:numId="24">
    <w:abstractNumId w:val="16"/>
  </w:num>
  <w:num w:numId="25">
    <w:abstractNumId w:val="10"/>
  </w:num>
  <w:num w:numId="26">
    <w:abstractNumId w:val="8"/>
  </w:num>
  <w:num w:numId="27">
    <w:abstractNumId w:val="2"/>
  </w:num>
  <w:num w:numId="28">
    <w:abstractNumId w:val="5"/>
  </w:num>
  <w:num w:numId="29">
    <w:abstractNumId w:val="1"/>
  </w:num>
  <w:num w:numId="30">
    <w:abstractNumId w:val="7"/>
  </w:num>
  <w:num w:numId="31">
    <w:abstractNumId w:val="3"/>
  </w:num>
  <w:num w:numId="32">
    <w:abstractNumId w:val="0"/>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16"/>
    <w:rsid w:val="0000668F"/>
    <w:rsid w:val="00013CFF"/>
    <w:rsid w:val="00014CA9"/>
    <w:rsid w:val="000278B8"/>
    <w:rsid w:val="00056009"/>
    <w:rsid w:val="0008298D"/>
    <w:rsid w:val="000932DF"/>
    <w:rsid w:val="00095579"/>
    <w:rsid w:val="000A6C35"/>
    <w:rsid w:val="000C004E"/>
    <w:rsid w:val="000C015B"/>
    <w:rsid w:val="000F3488"/>
    <w:rsid w:val="000F761E"/>
    <w:rsid w:val="0011309A"/>
    <w:rsid w:val="00121153"/>
    <w:rsid w:val="00121316"/>
    <w:rsid w:val="00130178"/>
    <w:rsid w:val="001447BA"/>
    <w:rsid w:val="00145D98"/>
    <w:rsid w:val="00173587"/>
    <w:rsid w:val="001841F1"/>
    <w:rsid w:val="001B47F0"/>
    <w:rsid w:val="001B5EEB"/>
    <w:rsid w:val="001C00C1"/>
    <w:rsid w:val="001C0119"/>
    <w:rsid w:val="001C0C2A"/>
    <w:rsid w:val="001D3789"/>
    <w:rsid w:val="001D60E8"/>
    <w:rsid w:val="001E3271"/>
    <w:rsid w:val="001F4092"/>
    <w:rsid w:val="001F49F5"/>
    <w:rsid w:val="00207C95"/>
    <w:rsid w:val="00217200"/>
    <w:rsid w:val="00223B51"/>
    <w:rsid w:val="00247D71"/>
    <w:rsid w:val="00274C55"/>
    <w:rsid w:val="00296DBB"/>
    <w:rsid w:val="002A2506"/>
    <w:rsid w:val="002C2028"/>
    <w:rsid w:val="002F7123"/>
    <w:rsid w:val="003038D6"/>
    <w:rsid w:val="00330DEE"/>
    <w:rsid w:val="003519C9"/>
    <w:rsid w:val="003655A6"/>
    <w:rsid w:val="0037192D"/>
    <w:rsid w:val="00382868"/>
    <w:rsid w:val="003948AC"/>
    <w:rsid w:val="003A6A85"/>
    <w:rsid w:val="003D780F"/>
    <w:rsid w:val="004135AF"/>
    <w:rsid w:val="004151BF"/>
    <w:rsid w:val="004369EA"/>
    <w:rsid w:val="004429BC"/>
    <w:rsid w:val="00445988"/>
    <w:rsid w:val="00447CEC"/>
    <w:rsid w:val="004678FC"/>
    <w:rsid w:val="004707B5"/>
    <w:rsid w:val="004A390D"/>
    <w:rsid w:val="004B0AA2"/>
    <w:rsid w:val="004C0E1E"/>
    <w:rsid w:val="004D05F9"/>
    <w:rsid w:val="004D3E12"/>
    <w:rsid w:val="004D54AC"/>
    <w:rsid w:val="004E5573"/>
    <w:rsid w:val="004F0622"/>
    <w:rsid w:val="004F4277"/>
    <w:rsid w:val="00500188"/>
    <w:rsid w:val="005002C9"/>
    <w:rsid w:val="005125F4"/>
    <w:rsid w:val="005246F5"/>
    <w:rsid w:val="00544B1D"/>
    <w:rsid w:val="005465B4"/>
    <w:rsid w:val="00584217"/>
    <w:rsid w:val="005B4CF7"/>
    <w:rsid w:val="005D6C31"/>
    <w:rsid w:val="005E6D7F"/>
    <w:rsid w:val="005F1DE1"/>
    <w:rsid w:val="006064A3"/>
    <w:rsid w:val="00606A02"/>
    <w:rsid w:val="00620D83"/>
    <w:rsid w:val="00637AF8"/>
    <w:rsid w:val="00653043"/>
    <w:rsid w:val="00660116"/>
    <w:rsid w:val="00665380"/>
    <w:rsid w:val="006659E8"/>
    <w:rsid w:val="00672490"/>
    <w:rsid w:val="00687AF4"/>
    <w:rsid w:val="006C78D9"/>
    <w:rsid w:val="006D3645"/>
    <w:rsid w:val="006F324C"/>
    <w:rsid w:val="006F7C2E"/>
    <w:rsid w:val="00704F80"/>
    <w:rsid w:val="007358AA"/>
    <w:rsid w:val="007362F5"/>
    <w:rsid w:val="007414EB"/>
    <w:rsid w:val="007540AE"/>
    <w:rsid w:val="00774E91"/>
    <w:rsid w:val="007821E9"/>
    <w:rsid w:val="007A6930"/>
    <w:rsid w:val="007C2D40"/>
    <w:rsid w:val="007C60E1"/>
    <w:rsid w:val="007D56D1"/>
    <w:rsid w:val="007D596C"/>
    <w:rsid w:val="007E01E2"/>
    <w:rsid w:val="00822961"/>
    <w:rsid w:val="00823D87"/>
    <w:rsid w:val="00881294"/>
    <w:rsid w:val="00881F47"/>
    <w:rsid w:val="00892A56"/>
    <w:rsid w:val="008B1553"/>
    <w:rsid w:val="008B73B8"/>
    <w:rsid w:val="008E1392"/>
    <w:rsid w:val="008E503D"/>
    <w:rsid w:val="008F1FF5"/>
    <w:rsid w:val="0090106C"/>
    <w:rsid w:val="00905319"/>
    <w:rsid w:val="00924A8B"/>
    <w:rsid w:val="00940992"/>
    <w:rsid w:val="0094289F"/>
    <w:rsid w:val="009534EA"/>
    <w:rsid w:val="009539F2"/>
    <w:rsid w:val="00954504"/>
    <w:rsid w:val="00957DE7"/>
    <w:rsid w:val="009640D3"/>
    <w:rsid w:val="0096459E"/>
    <w:rsid w:val="009648C7"/>
    <w:rsid w:val="009872EE"/>
    <w:rsid w:val="00992F9D"/>
    <w:rsid w:val="009B4B9B"/>
    <w:rsid w:val="009C5E0E"/>
    <w:rsid w:val="009E0A2A"/>
    <w:rsid w:val="009E58E5"/>
    <w:rsid w:val="009E7AD0"/>
    <w:rsid w:val="00A218AA"/>
    <w:rsid w:val="00A31BBC"/>
    <w:rsid w:val="00A36B6D"/>
    <w:rsid w:val="00A410E0"/>
    <w:rsid w:val="00A42CC7"/>
    <w:rsid w:val="00A65A4A"/>
    <w:rsid w:val="00A70662"/>
    <w:rsid w:val="00A71CB6"/>
    <w:rsid w:val="00A73DD8"/>
    <w:rsid w:val="00A844CF"/>
    <w:rsid w:val="00AC18FE"/>
    <w:rsid w:val="00AC593B"/>
    <w:rsid w:val="00AC7B60"/>
    <w:rsid w:val="00AD2349"/>
    <w:rsid w:val="00AF185D"/>
    <w:rsid w:val="00B0794D"/>
    <w:rsid w:val="00B10263"/>
    <w:rsid w:val="00B1030E"/>
    <w:rsid w:val="00B116C4"/>
    <w:rsid w:val="00B1619F"/>
    <w:rsid w:val="00B17934"/>
    <w:rsid w:val="00B340ED"/>
    <w:rsid w:val="00B46891"/>
    <w:rsid w:val="00B56084"/>
    <w:rsid w:val="00B7152C"/>
    <w:rsid w:val="00B72282"/>
    <w:rsid w:val="00B75EAB"/>
    <w:rsid w:val="00B853EC"/>
    <w:rsid w:val="00B939ED"/>
    <w:rsid w:val="00BB6197"/>
    <w:rsid w:val="00BE2E52"/>
    <w:rsid w:val="00BE5EE4"/>
    <w:rsid w:val="00BE6A68"/>
    <w:rsid w:val="00BF20E7"/>
    <w:rsid w:val="00C03546"/>
    <w:rsid w:val="00C10A56"/>
    <w:rsid w:val="00C23059"/>
    <w:rsid w:val="00C46F13"/>
    <w:rsid w:val="00C5507C"/>
    <w:rsid w:val="00C7386E"/>
    <w:rsid w:val="00C7738F"/>
    <w:rsid w:val="00C82FC5"/>
    <w:rsid w:val="00C94D7B"/>
    <w:rsid w:val="00CB394D"/>
    <w:rsid w:val="00CC3043"/>
    <w:rsid w:val="00CE4DCF"/>
    <w:rsid w:val="00CE6A0D"/>
    <w:rsid w:val="00CF61DA"/>
    <w:rsid w:val="00D2015F"/>
    <w:rsid w:val="00D20FA7"/>
    <w:rsid w:val="00D22576"/>
    <w:rsid w:val="00D27E03"/>
    <w:rsid w:val="00D66DD7"/>
    <w:rsid w:val="00D75960"/>
    <w:rsid w:val="00D8327E"/>
    <w:rsid w:val="00DA358B"/>
    <w:rsid w:val="00DB00CE"/>
    <w:rsid w:val="00DB75A4"/>
    <w:rsid w:val="00DB7C6D"/>
    <w:rsid w:val="00DC60D3"/>
    <w:rsid w:val="00DE3F36"/>
    <w:rsid w:val="00DE4BFB"/>
    <w:rsid w:val="00DF045E"/>
    <w:rsid w:val="00DF687F"/>
    <w:rsid w:val="00E07EB5"/>
    <w:rsid w:val="00E07FF5"/>
    <w:rsid w:val="00E10285"/>
    <w:rsid w:val="00E11581"/>
    <w:rsid w:val="00E11FDC"/>
    <w:rsid w:val="00E15084"/>
    <w:rsid w:val="00E378B2"/>
    <w:rsid w:val="00E4341A"/>
    <w:rsid w:val="00E709B2"/>
    <w:rsid w:val="00E9481C"/>
    <w:rsid w:val="00EB60DC"/>
    <w:rsid w:val="00EC180F"/>
    <w:rsid w:val="00EC6DB8"/>
    <w:rsid w:val="00EF2A1E"/>
    <w:rsid w:val="00F03130"/>
    <w:rsid w:val="00F12190"/>
    <w:rsid w:val="00F237E0"/>
    <w:rsid w:val="00F31733"/>
    <w:rsid w:val="00F44E94"/>
    <w:rsid w:val="00F571D7"/>
    <w:rsid w:val="00F63763"/>
    <w:rsid w:val="00F97767"/>
    <w:rsid w:val="00FA0086"/>
    <w:rsid w:val="00FA558E"/>
    <w:rsid w:val="00FB44E0"/>
    <w:rsid w:val="00FC3A69"/>
    <w:rsid w:val="00FD03AC"/>
    <w:rsid w:val="00FD4366"/>
    <w:rsid w:val="00FF01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6EE6"/>
  <w15:docId w15:val="{5146C615-6D47-4F63-AB41-3174665D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oj text"/>
    <w:qFormat/>
    <w:rsid w:val="00014CA9"/>
    <w:pPr>
      <w:spacing w:line="360" w:lineRule="auto"/>
      <w:ind w:firstLine="360"/>
      <w:jc w:val="both"/>
    </w:pPr>
    <w:rPr>
      <w:rFonts w:ascii="Times New Roman" w:eastAsiaTheme="minorHAnsi" w:hAnsi="Times New Roman" w:cstheme="minorBidi"/>
      <w:color w:val="000000" w:themeColor="text1"/>
      <w:sz w:val="24"/>
      <w:szCs w:val="24"/>
      <w:lang w:eastAsia="en-US"/>
    </w:rPr>
  </w:style>
  <w:style w:type="paragraph" w:styleId="Heading1">
    <w:name w:val="heading 1"/>
    <w:basedOn w:val="Normal"/>
    <w:next w:val="Normal"/>
    <w:link w:val="Heading1Char"/>
    <w:uiPriority w:val="9"/>
    <w:qFormat/>
    <w:rsid w:val="00992F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2C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2C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OJ popisok tabuliek a obrazkov"/>
    <w:basedOn w:val="Normal"/>
    <w:next w:val="Normal"/>
    <w:uiPriority w:val="35"/>
    <w:unhideWhenUsed/>
    <w:qFormat/>
    <w:rsid w:val="00992F9D"/>
    <w:pPr>
      <w:keepNext/>
      <w:spacing w:line="240" w:lineRule="auto"/>
      <w:outlineLvl w:val="0"/>
    </w:pPr>
    <w:rPr>
      <w:b/>
      <w:bCs/>
      <w:i/>
      <w:szCs w:val="18"/>
    </w:rPr>
  </w:style>
  <w:style w:type="paragraph" w:customStyle="1" w:styleId="Default">
    <w:name w:val="Default"/>
    <w:rsid w:val="00992F9D"/>
    <w:pPr>
      <w:autoSpaceDE w:val="0"/>
      <w:autoSpaceDN w:val="0"/>
      <w:adjustRightInd w:val="0"/>
    </w:pPr>
    <w:rPr>
      <w:rFonts w:ascii="Times New Roman" w:eastAsiaTheme="minorHAnsi" w:hAnsi="Times New Roman"/>
      <w:color w:val="000000"/>
      <w:sz w:val="24"/>
      <w:szCs w:val="24"/>
      <w:lang w:eastAsia="en-US"/>
    </w:rPr>
  </w:style>
  <w:style w:type="paragraph" w:styleId="ListParagraph">
    <w:name w:val="List Paragraph"/>
    <w:basedOn w:val="Normal"/>
    <w:uiPriority w:val="34"/>
    <w:qFormat/>
    <w:rsid w:val="00992F9D"/>
    <w:pPr>
      <w:ind w:left="720"/>
      <w:contextualSpacing/>
    </w:pPr>
  </w:style>
  <w:style w:type="paragraph" w:customStyle="1" w:styleId="Mojpodnadpis">
    <w:name w:val="Moj podnadpis"/>
    <w:basedOn w:val="Normal"/>
    <w:next w:val="Normal"/>
    <w:qFormat/>
    <w:rsid w:val="00957DE7"/>
    <w:pPr>
      <w:spacing w:before="600" w:after="360"/>
      <w:ind w:firstLine="0"/>
      <w:jc w:val="left"/>
    </w:pPr>
    <w:rPr>
      <w:rFonts w:cs="Times New Roman"/>
      <w:i/>
      <w:color w:val="auto"/>
      <w:lang w:eastAsia="cs-CZ"/>
    </w:rPr>
  </w:style>
  <w:style w:type="paragraph" w:customStyle="1" w:styleId="Mojnadpis4">
    <w:name w:val="Moj nadpis 4"/>
    <w:basedOn w:val="Mojpodnadpis"/>
    <w:next w:val="Normal"/>
    <w:rsid w:val="00D2015F"/>
    <w:pPr>
      <w:numPr>
        <w:ilvl w:val="3"/>
      </w:numPr>
      <w:spacing w:before="480" w:after="240"/>
    </w:pPr>
    <w:rPr>
      <w:lang w:eastAsia="en-US"/>
    </w:rPr>
  </w:style>
  <w:style w:type="paragraph" w:customStyle="1" w:styleId="Mojtextvtabuke">
    <w:name w:val="Moj text v tabuľke"/>
    <w:basedOn w:val="Normal"/>
    <w:qFormat/>
    <w:rsid w:val="00992F9D"/>
    <w:pPr>
      <w:spacing w:line="240" w:lineRule="auto"/>
    </w:pPr>
  </w:style>
  <w:style w:type="numbering" w:customStyle="1" w:styleId="Mojviacurovnovyzoznam">
    <w:name w:val="Moj viacurovnovy zoznam"/>
    <w:uiPriority w:val="99"/>
    <w:rsid w:val="00992F9D"/>
    <w:pPr>
      <w:numPr>
        <w:numId w:val="5"/>
      </w:numPr>
    </w:pPr>
  </w:style>
  <w:style w:type="paragraph" w:customStyle="1" w:styleId="Mojzdrojpodobratab">
    <w:name w:val="Moj zdroj pod obr a tab"/>
    <w:basedOn w:val="Normal"/>
    <w:qFormat/>
    <w:rsid w:val="00992F9D"/>
    <w:pPr>
      <w:spacing w:before="60" w:after="600" w:line="240" w:lineRule="auto"/>
    </w:pPr>
    <w:rPr>
      <w:i/>
      <w:szCs w:val="20"/>
    </w:rPr>
  </w:style>
  <w:style w:type="paragraph" w:customStyle="1" w:styleId="Mojzoznam123">
    <w:name w:val="Moj zoznam 1.2.3."/>
    <w:basedOn w:val="Normal"/>
    <w:qFormat/>
    <w:rsid w:val="00FC3A69"/>
    <w:pPr>
      <w:numPr>
        <w:numId w:val="6"/>
      </w:numPr>
      <w:spacing w:before="120" w:after="240"/>
      <w:ind w:left="714" w:hanging="357"/>
      <w:contextualSpacing/>
    </w:pPr>
  </w:style>
  <w:style w:type="paragraph" w:customStyle="1" w:styleId="Mojzoznamabc">
    <w:name w:val="Moj zoznam a)b)c)"/>
    <w:basedOn w:val="Normal"/>
    <w:qFormat/>
    <w:rsid w:val="00992F9D"/>
    <w:pPr>
      <w:numPr>
        <w:numId w:val="7"/>
      </w:numPr>
      <w:spacing w:before="120" w:after="240"/>
      <w:contextualSpacing/>
    </w:pPr>
    <w:rPr>
      <w:bCs/>
    </w:rPr>
  </w:style>
  <w:style w:type="paragraph" w:styleId="TableofFigures">
    <w:name w:val="table of figures"/>
    <w:aliases w:val="Zoznamy"/>
    <w:basedOn w:val="Normal"/>
    <w:next w:val="Normal"/>
    <w:uiPriority w:val="99"/>
    <w:unhideWhenUsed/>
    <w:qFormat/>
    <w:rsid w:val="00992F9D"/>
    <w:rPr>
      <w:i/>
    </w:rPr>
  </w:style>
  <w:style w:type="paragraph" w:customStyle="1" w:styleId="MOJAliteratura">
    <w:name w:val="MOJA literatura"/>
    <w:basedOn w:val="Normal"/>
    <w:qFormat/>
    <w:rsid w:val="00992F9D"/>
    <w:pPr>
      <w:ind w:left="720" w:hanging="720"/>
    </w:pPr>
  </w:style>
  <w:style w:type="paragraph" w:customStyle="1" w:styleId="Mojnadpis">
    <w:name w:val="Moj nadpis"/>
    <w:qFormat/>
    <w:rsid w:val="00992F9D"/>
    <w:pPr>
      <w:spacing w:after="360" w:line="276" w:lineRule="auto"/>
    </w:pPr>
    <w:rPr>
      <w:rFonts w:ascii="Times New Roman" w:eastAsiaTheme="minorHAnsi" w:hAnsi="Times New Roman" w:cstheme="minorBidi"/>
      <w:b/>
      <w:sz w:val="24"/>
      <w:szCs w:val="24"/>
      <w:lang w:val="en-US" w:eastAsia="en-US"/>
    </w:rPr>
  </w:style>
  <w:style w:type="paragraph" w:customStyle="1" w:styleId="Mojeodrazky">
    <w:name w:val="Moje odrazky"/>
    <w:basedOn w:val="Normal"/>
    <w:qFormat/>
    <w:rsid w:val="00992F9D"/>
    <w:pPr>
      <w:numPr>
        <w:numId w:val="8"/>
      </w:numPr>
      <w:spacing w:before="120" w:after="240"/>
      <w:contextualSpacing/>
    </w:pPr>
  </w:style>
  <w:style w:type="paragraph" w:styleId="TOC1">
    <w:name w:val="toc 1"/>
    <w:basedOn w:val="Normal"/>
    <w:next w:val="Normal"/>
    <w:uiPriority w:val="39"/>
    <w:unhideWhenUsed/>
    <w:qFormat/>
    <w:rsid w:val="006D3645"/>
    <w:pPr>
      <w:tabs>
        <w:tab w:val="left" w:pos="360"/>
        <w:tab w:val="right" w:leader="dot" w:pos="8777"/>
      </w:tabs>
      <w:ind w:left="187" w:firstLine="0"/>
      <w:jc w:val="left"/>
    </w:pPr>
    <w:rPr>
      <w:rFonts w:eastAsiaTheme="minorEastAsia"/>
      <w:b/>
      <w:noProof/>
      <w:lang w:eastAsia="sk-SK"/>
    </w:rPr>
  </w:style>
  <w:style w:type="paragraph" w:styleId="TOC2">
    <w:name w:val="toc 2"/>
    <w:basedOn w:val="Normal"/>
    <w:next w:val="Normal"/>
    <w:uiPriority w:val="39"/>
    <w:unhideWhenUsed/>
    <w:qFormat/>
    <w:rsid w:val="005465B4"/>
    <w:pPr>
      <w:tabs>
        <w:tab w:val="right" w:leader="dot" w:pos="8789"/>
      </w:tabs>
      <w:ind w:left="540" w:firstLine="0"/>
      <w:jc w:val="left"/>
    </w:pPr>
    <w:rPr>
      <w:rFonts w:eastAsiaTheme="minorEastAsia"/>
      <w:b/>
      <w:noProof/>
      <w:lang w:eastAsia="sk-SK"/>
    </w:rPr>
  </w:style>
  <w:style w:type="paragraph" w:styleId="TOC3">
    <w:name w:val="toc 3"/>
    <w:basedOn w:val="Normal"/>
    <w:next w:val="Normal"/>
    <w:uiPriority w:val="39"/>
    <w:unhideWhenUsed/>
    <w:qFormat/>
    <w:rsid w:val="00992F9D"/>
    <w:pPr>
      <w:tabs>
        <w:tab w:val="right" w:leader="dot" w:pos="8777"/>
      </w:tabs>
      <w:ind w:left="900" w:firstLine="0"/>
    </w:pPr>
    <w:rPr>
      <w:rFonts w:eastAsiaTheme="minorEastAsia"/>
      <w:i/>
      <w:noProof/>
      <w:lang w:eastAsia="sk-SK"/>
    </w:rPr>
  </w:style>
  <w:style w:type="paragraph" w:styleId="TOC4">
    <w:name w:val="toc 4"/>
    <w:basedOn w:val="Normal"/>
    <w:next w:val="Normal"/>
    <w:autoRedefine/>
    <w:uiPriority w:val="39"/>
    <w:unhideWhenUsed/>
    <w:rsid w:val="00992F9D"/>
    <w:pPr>
      <w:tabs>
        <w:tab w:val="left" w:pos="2120"/>
        <w:tab w:val="right" w:leader="dot" w:pos="8777"/>
      </w:tabs>
      <w:spacing w:after="100"/>
      <w:ind w:left="1060"/>
    </w:pPr>
    <w:rPr>
      <w:noProof/>
    </w:rPr>
  </w:style>
  <w:style w:type="character" w:customStyle="1" w:styleId="Heading1Char">
    <w:name w:val="Heading 1 Char"/>
    <w:basedOn w:val="DefaultParagraphFont"/>
    <w:link w:val="Heading1"/>
    <w:uiPriority w:val="9"/>
    <w:rsid w:val="00992F9D"/>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992F9D"/>
    <w:pPr>
      <w:ind w:firstLine="0"/>
      <w:outlineLvl w:val="9"/>
    </w:pPr>
    <w:rPr>
      <w:lang w:eastAsia="sk-SK"/>
    </w:rPr>
  </w:style>
  <w:style w:type="character" w:customStyle="1" w:styleId="Heading2Char">
    <w:name w:val="Heading 2 Char"/>
    <w:basedOn w:val="DefaultParagraphFont"/>
    <w:link w:val="Heading2"/>
    <w:uiPriority w:val="9"/>
    <w:semiHidden/>
    <w:rsid w:val="00A42CC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A42CC7"/>
    <w:rPr>
      <w:rFonts w:asciiTheme="majorHAnsi" w:eastAsiaTheme="majorEastAsia" w:hAnsiTheme="majorHAnsi" w:cstheme="majorBidi"/>
      <w:b/>
      <w:bCs/>
      <w:color w:val="4F81BD" w:themeColor="accent1"/>
      <w:sz w:val="24"/>
      <w:szCs w:val="24"/>
      <w:lang w:eastAsia="en-US"/>
    </w:rPr>
  </w:style>
  <w:style w:type="paragraph" w:styleId="BalloonText">
    <w:name w:val="Balloon Text"/>
    <w:basedOn w:val="Normal"/>
    <w:link w:val="BalloonTextChar"/>
    <w:uiPriority w:val="99"/>
    <w:semiHidden/>
    <w:unhideWhenUsed/>
    <w:rsid w:val="00DE3F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F36"/>
    <w:rPr>
      <w:rFonts w:ascii="Tahoma" w:eastAsiaTheme="minorHAnsi" w:hAnsi="Tahoma" w:cs="Tahoma"/>
      <w:color w:val="000000" w:themeColor="text1"/>
      <w:sz w:val="16"/>
      <w:szCs w:val="16"/>
      <w:lang w:eastAsia="en-US"/>
    </w:rPr>
  </w:style>
  <w:style w:type="character" w:styleId="Emphasis">
    <w:name w:val="Emphasis"/>
    <w:uiPriority w:val="20"/>
    <w:qFormat/>
    <w:rsid w:val="00121153"/>
    <w:rPr>
      <w:i/>
      <w:iCs/>
    </w:rPr>
  </w:style>
  <w:style w:type="character" w:styleId="FollowedHyperlink">
    <w:name w:val="FollowedHyperlink"/>
    <w:basedOn w:val="DefaultParagraphFont"/>
    <w:uiPriority w:val="99"/>
    <w:semiHidden/>
    <w:unhideWhenUsed/>
    <w:rsid w:val="005002C9"/>
    <w:rPr>
      <w:color w:val="800080" w:themeColor="followedHyperlink"/>
      <w:u w:val="single"/>
    </w:rPr>
  </w:style>
  <w:style w:type="character" w:styleId="Hyperlink">
    <w:name w:val="Hyperlink"/>
    <w:basedOn w:val="DefaultParagraphFont"/>
    <w:uiPriority w:val="99"/>
    <w:unhideWhenUsed/>
    <w:rsid w:val="00CE6A0D"/>
    <w:rPr>
      <w:color w:val="0000FF" w:themeColor="hyperlink"/>
      <w:u w:val="single"/>
    </w:rPr>
  </w:style>
  <w:style w:type="paragraph" w:styleId="Header">
    <w:name w:val="header"/>
    <w:basedOn w:val="Normal"/>
    <w:link w:val="HeaderChar"/>
    <w:uiPriority w:val="99"/>
    <w:unhideWhenUsed/>
    <w:rsid w:val="00D75960"/>
    <w:pPr>
      <w:tabs>
        <w:tab w:val="center" w:pos="4536"/>
        <w:tab w:val="right" w:pos="9072"/>
      </w:tabs>
      <w:spacing w:line="240" w:lineRule="auto"/>
    </w:pPr>
  </w:style>
  <w:style w:type="character" w:customStyle="1" w:styleId="HeaderChar">
    <w:name w:val="Header Char"/>
    <w:basedOn w:val="DefaultParagraphFont"/>
    <w:link w:val="Header"/>
    <w:uiPriority w:val="99"/>
    <w:rsid w:val="00D75960"/>
    <w:rPr>
      <w:rFonts w:ascii="Times New Roman" w:eastAsiaTheme="minorHAnsi" w:hAnsi="Times New Roman" w:cstheme="minorBidi"/>
      <w:color w:val="000000" w:themeColor="text1"/>
      <w:sz w:val="24"/>
      <w:szCs w:val="24"/>
      <w:lang w:eastAsia="en-US"/>
    </w:rPr>
  </w:style>
  <w:style w:type="paragraph" w:styleId="Footer">
    <w:name w:val="footer"/>
    <w:basedOn w:val="Normal"/>
    <w:link w:val="FooterChar"/>
    <w:uiPriority w:val="99"/>
    <w:unhideWhenUsed/>
    <w:rsid w:val="00D75960"/>
    <w:pPr>
      <w:tabs>
        <w:tab w:val="center" w:pos="4536"/>
        <w:tab w:val="right" w:pos="9072"/>
      </w:tabs>
      <w:spacing w:line="240" w:lineRule="auto"/>
    </w:pPr>
  </w:style>
  <w:style w:type="character" w:customStyle="1" w:styleId="FooterChar">
    <w:name w:val="Footer Char"/>
    <w:basedOn w:val="DefaultParagraphFont"/>
    <w:link w:val="Footer"/>
    <w:uiPriority w:val="99"/>
    <w:rsid w:val="00D75960"/>
    <w:rPr>
      <w:rFonts w:ascii="Times New Roman" w:eastAsiaTheme="minorHAnsi" w:hAnsi="Times New Roman" w:cstheme="minorBidi"/>
      <w:color w:val="000000" w:themeColor="text1"/>
      <w:sz w:val="24"/>
      <w:szCs w:val="24"/>
      <w:lang w:eastAsia="en-US"/>
    </w:rPr>
  </w:style>
  <w:style w:type="character" w:customStyle="1" w:styleId="apple-converted-space">
    <w:name w:val="apple-converted-space"/>
    <w:basedOn w:val="DefaultParagraphFont"/>
    <w:rsid w:val="00B46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22674">
      <w:bodyDiv w:val="1"/>
      <w:marLeft w:val="0"/>
      <w:marRight w:val="0"/>
      <w:marTop w:val="0"/>
      <w:marBottom w:val="0"/>
      <w:divBdr>
        <w:top w:val="none" w:sz="0" w:space="0" w:color="auto"/>
        <w:left w:val="none" w:sz="0" w:space="0" w:color="auto"/>
        <w:bottom w:val="none" w:sz="0" w:space="0" w:color="auto"/>
        <w:right w:val="none" w:sz="0" w:space="0" w:color="auto"/>
      </w:divBdr>
    </w:div>
    <w:div w:id="1035156147">
      <w:bodyDiv w:val="1"/>
      <w:marLeft w:val="0"/>
      <w:marRight w:val="0"/>
      <w:marTop w:val="0"/>
      <w:marBottom w:val="0"/>
      <w:divBdr>
        <w:top w:val="none" w:sz="0" w:space="0" w:color="auto"/>
        <w:left w:val="none" w:sz="0" w:space="0" w:color="auto"/>
        <w:bottom w:val="none" w:sz="0" w:space="0" w:color="auto"/>
        <w:right w:val="none" w:sz="0" w:space="0" w:color="auto"/>
      </w:divBdr>
    </w:div>
    <w:div w:id="1320888020">
      <w:bodyDiv w:val="1"/>
      <w:marLeft w:val="0"/>
      <w:marRight w:val="0"/>
      <w:marTop w:val="0"/>
      <w:marBottom w:val="0"/>
      <w:divBdr>
        <w:top w:val="none" w:sz="0" w:space="0" w:color="auto"/>
        <w:left w:val="none" w:sz="0" w:space="0" w:color="auto"/>
        <w:bottom w:val="none" w:sz="0" w:space="0" w:color="auto"/>
        <w:right w:val="none" w:sz="0" w:space="0" w:color="auto"/>
      </w:divBdr>
    </w:div>
    <w:div w:id="1599757744">
      <w:bodyDiv w:val="1"/>
      <w:marLeft w:val="0"/>
      <w:marRight w:val="0"/>
      <w:marTop w:val="0"/>
      <w:marBottom w:val="0"/>
      <w:divBdr>
        <w:top w:val="none" w:sz="0" w:space="0" w:color="auto"/>
        <w:left w:val="none" w:sz="0" w:space="0" w:color="auto"/>
        <w:bottom w:val="none" w:sz="0" w:space="0" w:color="auto"/>
        <w:right w:val="none" w:sz="0" w:space="0" w:color="auto"/>
      </w:divBdr>
    </w:div>
    <w:div w:id="1629506261">
      <w:bodyDiv w:val="1"/>
      <w:marLeft w:val="0"/>
      <w:marRight w:val="0"/>
      <w:marTop w:val="0"/>
      <w:marBottom w:val="0"/>
      <w:divBdr>
        <w:top w:val="none" w:sz="0" w:space="0" w:color="auto"/>
        <w:left w:val="none" w:sz="0" w:space="0" w:color="auto"/>
        <w:bottom w:val="none" w:sz="0" w:space="0" w:color="auto"/>
        <w:right w:val="none" w:sz="0" w:space="0" w:color="auto"/>
      </w:divBdr>
    </w:div>
    <w:div w:id="1857576522">
      <w:bodyDiv w:val="1"/>
      <w:marLeft w:val="0"/>
      <w:marRight w:val="0"/>
      <w:marTop w:val="0"/>
      <w:marBottom w:val="0"/>
      <w:divBdr>
        <w:top w:val="none" w:sz="0" w:space="0" w:color="auto"/>
        <w:left w:val="none" w:sz="0" w:space="0" w:color="auto"/>
        <w:bottom w:val="none" w:sz="0" w:space="0" w:color="auto"/>
        <w:right w:val="none" w:sz="0" w:space="0" w:color="auto"/>
      </w:divBdr>
    </w:div>
    <w:div w:id="1930655786">
      <w:bodyDiv w:val="1"/>
      <w:marLeft w:val="0"/>
      <w:marRight w:val="0"/>
      <w:marTop w:val="0"/>
      <w:marBottom w:val="0"/>
      <w:divBdr>
        <w:top w:val="none" w:sz="0" w:space="0" w:color="auto"/>
        <w:left w:val="none" w:sz="0" w:space="0" w:color="auto"/>
        <w:bottom w:val="none" w:sz="0" w:space="0" w:color="auto"/>
        <w:right w:val="none" w:sz="0" w:space="0" w:color="auto"/>
      </w:divBdr>
    </w:div>
    <w:div w:id="2015377187">
      <w:bodyDiv w:val="1"/>
      <w:marLeft w:val="0"/>
      <w:marRight w:val="0"/>
      <w:marTop w:val="0"/>
      <w:marBottom w:val="0"/>
      <w:divBdr>
        <w:top w:val="none" w:sz="0" w:space="0" w:color="auto"/>
        <w:left w:val="none" w:sz="0" w:space="0" w:color="auto"/>
        <w:bottom w:val="none" w:sz="0" w:space="0" w:color="auto"/>
        <w:right w:val="none" w:sz="0" w:space="0" w:color="auto"/>
      </w:divBdr>
    </w:div>
    <w:div w:id="20229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A1242-AF72-44B1-A9EE-8A3F7508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3052</Words>
  <Characters>17403</Characters>
  <Application>Microsoft Office Word</Application>
  <DocSecurity>0</DocSecurity>
  <Lines>145</Lines>
  <Paragraphs>40</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20415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Krocity Peter</cp:lastModifiedBy>
  <cp:revision>3</cp:revision>
  <cp:lastPrinted>2014-07-18T07:59:00Z</cp:lastPrinted>
  <dcterms:created xsi:type="dcterms:W3CDTF">2015-12-07T10:02:00Z</dcterms:created>
  <dcterms:modified xsi:type="dcterms:W3CDTF">2015-12-07T10:22:00Z</dcterms:modified>
</cp:coreProperties>
</file>